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11—4.18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Agency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by 2026 Iowa Acts, Senate File 2463, section 4, effective July 1, 2026. 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