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11—117.17</w:t>
      </w:r>
      <w:r>
        <w:rPr>
          <w:rFonts w:ascii="Times New Roman" w:hAnsi="Times New Roman"/>
          <w:b/>
          <w:i w:val="false"/>
          <w:color w:val="000000"/>
          <w:sz w:val="22"/>
        </w:rPr>
        <w:t xml:space="preserve">(8A) </w:t>
      </w:r>
      <w:r>
        <w:rPr>
          <w:rFonts w:ascii="Times New Roman" w:hAnsi="Times New Roman"/>
          <w:b/>
          <w:i w:val="false"/>
          <w:color w:val="000000"/>
          <w:sz w:val="22"/>
        </w:rPr>
        <w:t xml:space="preserve">Vendor registration and approval. </w:t>
      </w:r>
      <w:r>
        <w:rPr>
          <w:rFonts w:ascii="Times New Roman" w:hAnsi="Times New Roman"/>
          <w:b w:val="false"/>
          <w:i w:val="false"/>
          <w:color w:val="000000"/>
          <w:sz w:val="22"/>
        </w:rPr>
        <w:t>Every vendor wishing to do business with the state shall register as a vendor. Every vendor shall register prior to submitting a response to a solicitation except in the case of an emergency procurement when the vendor shall register prior to filling an order or as soon as practicable. Only properly registered vendors are entitled to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117.17(1)</w:t>
      </w:r>
      <w:r>
        <w:rPr>
          <w:rFonts w:ascii="Times New Roman" w:hAnsi="Times New Roman"/>
          <w:b w:val="false"/>
          <w:i w:val="false"/>
          <w:color w:val="000000"/>
          <w:sz w:val="22"/>
        </w:rPr>
        <w:t> </w:t>
      </w:r>
      <w:r>
        <w:rPr>
          <w:rFonts w:ascii="Times New Roman" w:hAnsi="Times New Roman"/>
          <w:b w:val="false"/>
          <w:i/>
          <w:color w:val="000000"/>
          <w:sz w:val="22"/>
        </w:rPr>
        <w:t xml:space="preserve">Vendor on-line registration. </w:t>
      </w:r>
      <w:r>
        <w:rPr>
          <w:rFonts w:ascii="Times New Roman" w:hAnsi="Times New Roman"/>
          <w:b w:val="false"/>
          <w:i w:val="false"/>
          <w:color w:val="000000"/>
          <w:sz w:val="22"/>
        </w:rPr>
        <w:t>Vendors are encouraged to register electronically using the vendor on-line system. Vendors that are registered on the vendor on-line system are eligible for all services at the site, including receiving electronic notices of solicitations and submitting an electronic response to a solicitation.</w:t>
      </w:r>
    </w:p>
    <w:p>
      <w:pPr>
        <w:spacing w:before="0" w:after="0"/>
        <w:ind w:left="120"/>
        <w:jc w:val="both"/>
      </w:pPr>
      <w:r>
        <w:rPr>
          <w:rFonts w:ascii="Times New Roman" w:hAnsi="Times New Roman"/>
          <w:b w:val="false"/>
          <w:i w:val="false"/>
          <w:color w:val="000000"/>
          <w:sz w:val="22"/>
        </w:rPr>
        <w:t>Information from vendors completing registration through the vendor on-line system shall be protected through the use of uniquely identifying information known only to the department and the vendor to confirm the identity of the vendor for all subsequent actions, including responses to solicitations.</w:t>
      </w:r>
    </w:p>
    <w:p>
      <w:pPr>
        <w:spacing w:before="0" w:after="0"/>
        <w:ind w:left="120"/>
        <w:jc w:val="both"/>
      </w:pPr>
      <w:r>
        <w:rPr>
          <w:rFonts w:ascii="Times New Roman" w:hAnsi="Times New Roman"/>
          <w:b w:val="false"/>
          <w:i w:val="false"/>
          <w:color w:val="000000"/>
          <w:sz w:val="22"/>
        </w:rPr>
        <w:t>The department may take action to restrict or deny use of the vendor on-line system in response to inappropriate use of the site. The department may edit or delete a vendor’s posting on the vendor bulletin board if the posting is not appropriate to the business of state purchasing.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117.17(2)</w:t>
      </w:r>
      <w:r>
        <w:rPr>
          <w:rFonts w:ascii="Times New Roman" w:hAnsi="Times New Roman"/>
          <w:b w:val="false"/>
          <w:i w:val="false"/>
          <w:color w:val="000000"/>
          <w:sz w:val="22"/>
        </w:rPr>
        <w:t> </w:t>
      </w:r>
      <w:r>
        <w:rPr>
          <w:rFonts w:ascii="Times New Roman" w:hAnsi="Times New Roman"/>
          <w:b w:val="false"/>
          <w:i/>
          <w:color w:val="000000"/>
          <w:sz w:val="22"/>
        </w:rPr>
        <w:t xml:space="preserve">Alternate vendor registration. </w:t>
      </w:r>
      <w:r>
        <w:rPr>
          <w:rFonts w:ascii="Times New Roman" w:hAnsi="Times New Roman"/>
          <w:b w:val="false"/>
          <w:i w:val="false"/>
          <w:color w:val="000000"/>
          <w:sz w:val="22"/>
        </w:rPr>
        <w:t>A vendor may register by directly contacting the department or an agency initiating a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117.17(3)</w:t>
      </w:r>
      <w:r>
        <w:rPr>
          <w:rFonts w:ascii="Times New Roman" w:hAnsi="Times New Roman"/>
          <w:b w:val="false"/>
          <w:i w:val="false"/>
          <w:color w:val="000000"/>
          <w:sz w:val="22"/>
        </w:rPr>
        <w:t> </w:t>
      </w:r>
      <w:r>
        <w:rPr>
          <w:rFonts w:ascii="Times New Roman" w:hAnsi="Times New Roman"/>
          <w:b w:val="false"/>
          <w:i/>
          <w:color w:val="000000"/>
          <w:sz w:val="22"/>
        </w:rPr>
        <w:t xml:space="preserve">Vendor registration information maintenance. </w:t>
      </w:r>
      <w:r>
        <w:rPr>
          <w:rFonts w:ascii="Times New Roman" w:hAnsi="Times New Roman"/>
          <w:b w:val="false"/>
          <w:i w:val="false"/>
          <w:color w:val="000000"/>
          <w:sz w:val="22"/>
        </w:rPr>
        <w:t>Vendors are responsible for maintaining current and accurate registration information. If registered on the vendor on-line system, the vendor shall update the vendor’s account whenever information changes. If registered in an alternate manner, the vendor is responsible for notifying the department or agency of any change in information. This information includes, but is not limited to, company name or type, payment address, procurement address and other contact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