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761—540.8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(321N)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540.8(1)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transportation network company whose permit has been suspended, revoked, or denied may request an informal settlement or a contested case proceeding as provided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540.8(2)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be timely, the request must be submitted within 20 days of service of the notice of suspension or revocation. A request to appeal a denial may be submitted at any time.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540.8(3)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stay the suspension or revocation pending resolution of the informal settlement, contested case, or appeal.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8788C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1/8/25, effective 2/12/25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6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