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761—524.2</w:t>
      </w:r>
      <w:r>
        <w:rPr>
          <w:rFonts w:ascii="Times New Roman" w:hAnsi="Times New Roman"/>
          <w:b/>
          <w:i w:val="false"/>
          <w:color w:val="000000"/>
          <w:sz w:val="22"/>
        </w:rPr>
        <w:t xml:space="preserve">(325A)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motor carrier permits and motor carrier certificates are available by mail from the Motor Vehicle Division, Iowa Department of Transportation, P.O. Box 10382, Des Moines, Iowa 50306-0382; in person at 6310 SE Convenience Blvd., Ankeny, Iowa; by telephone at 515.237.3268; by facsimile at 515.237.3225; or by email at </w:t>
      </w:r>
      <w:hyperlink r:id="rId4">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524.2(2)</w:t>
      </w:r>
      <w:r>
        <w:rPr>
          <w:rFonts w:ascii="Times New Roman" w:hAnsi="Times New Roman"/>
          <w:b w:val="false"/>
          <w:i w:val="false"/>
          <w:color w:val="000000"/>
          <w:sz w:val="22"/>
        </w:rPr>
        <w:t> </w:t>
      </w:r>
      <w:r>
        <w:rPr>
          <w:rFonts w:ascii="Times New Roman" w:hAnsi="Times New Roman"/>
          <w:b w:val="false"/>
          <w:i/>
          <w:color w:val="000000"/>
          <w:sz w:val="22"/>
        </w:rPr>
        <w:t xml:space="preserve">Waiver of rules. </w:t>
      </w:r>
      <w:r>
        <w:rPr>
          <w:rFonts w:ascii="Times New Roman" w:hAnsi="Times New Roman"/>
          <w:b w:val="false"/>
          <w:i w:val="false"/>
          <w:color w:val="000000"/>
          <w:sz w:val="22"/>
        </w:rPr>
        <w:t xml:space="preserve">In accordance with </w:t>
      </w:r>
      <w:hyperlink r:id="rId5">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or emergency circumstances”</w:t>
      </w:r>
      <w:r>
        <w:rPr>
          <w:rFonts w:ascii="Times New Roman" w:hAnsi="Times New Roman"/>
          <w:b w:val="false"/>
          <w:i w:val="false"/>
          <w:color w:val="000000"/>
          <w:sz w:val="22"/>
        </w:rPr>
        <w:t>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hazards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524.2(3)</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Complaints against motor carriers pertaining to the provisions of this chapter can be submitted in writing to the motor vehicle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omcs@iowadot.us" Type="http://schemas.openxmlformats.org/officeDocument/2006/relationships/hyperlink" Id="rId4"/>
    <Relationship TargetMode="External" Target="https://www.legis.iowa.gov/docs/iac/chapter/761.25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