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761—500.3</w:t>
      </w:r>
      <w:r>
        <w:rPr>
          <w:rFonts w:ascii="Times New Roman" w:hAnsi="Times New Roman"/>
          <w:b/>
          <w:i w:val="false"/>
          <w:color w:val="000000"/>
          <w:sz w:val="22"/>
        </w:rPr>
        <w:t xml:space="preserve">(17A,326)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4">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 “Special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explosion.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500.3(6)</w:t>
      </w:r>
      <w:r>
        <w:rPr>
          <w:rFonts w:ascii="Times New Roman" w:hAnsi="Times New Roman"/>
          <w:b w:val="false"/>
          <w:i w:val="false"/>
          <w:color w:val="000000"/>
          <w:sz w:val="22"/>
        </w:rPr>
        <w:t>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500.3(7)</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9621C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61.2504.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326.3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