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671—1.6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(8A)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Availability of the manual.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commission shall make the manual publicly available on its website at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  <w:u w:val="single"/>
          </w:rPr>
          <w:t>history.iowa.gov/research/state-government-record-management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0398D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6/24/26, effective 7/29/26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5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://history.iowa.gov/research/state-government-record-management" Type="http://schemas.openxmlformats.org/officeDocument/2006/relationships/hyperlink" Id="rId4"/>
    <Relationship Target="footer.xml" Type="http://schemas.openxmlformats.org/officeDocument/2006/relationships/footer" Id="rId5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