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641—37.9</w:t>
      </w:r>
      <w:r>
        <w:rPr>
          <w:rFonts w:ascii="Times New Roman" w:hAnsi="Times New Roman"/>
          <w:b/>
          <w:i w:val="false"/>
          <w:color w:val="000000"/>
          <w:sz w:val="22"/>
        </w:rPr>
        <w:t xml:space="preserve">(136C) </w:t>
      </w:r>
      <w:r>
        <w:rPr>
          <w:rFonts w:ascii="Times New Roman" w:hAnsi="Times New Roman"/>
          <w:b/>
          <w:i w:val="false"/>
          <w:color w:val="000000"/>
          <w:sz w:val="22"/>
        </w:rPr>
        <w:t xml:space="preserve">Fees. </w:t>
      </w:r>
      <w:r>
        <w:rPr>
          <w:rFonts w:ascii="Times New Roman" w:hAnsi="Times New Roman"/>
          <w:b w:val="false"/>
          <w:i w:val="false"/>
          <w:color w:val="000000"/>
          <w:sz w:val="22"/>
        </w:rPr>
        <w:t>Fees are nonrefundable and are in amounts sufficient to defray the cost of administering the rules of this chapter.</w:t>
      </w:r>
    </w:p>
    <w:p>
      <w:pPr>
        <w:spacing w:before="0" w:after="0"/>
        <w:ind w:left="120"/>
        <w:jc w:val="both"/>
      </w:pPr>
      <w:r>
        <w:rPr>
          <w:rFonts w:ascii="Times New Roman" w:hAnsi="Times New Roman"/>
          <w:b/>
          <w:i w:val="false"/>
          <w:color w:val="000000"/>
          <w:sz w:val="22"/>
        </w:rPr>
        <w:t>37.9(1)</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machines. </w:t>
      </w:r>
      <w:r>
        <w:rPr>
          <w:rFonts w:ascii="Times New Roman" w:hAnsi="Times New Roman"/>
          <w:b w:val="false"/>
          <w:i w:val="false"/>
          <w:color w:val="000000"/>
          <w:sz w:val="22"/>
        </w:rPr>
        <w:t>Each registrant shall, at the time of registration and annually thereafter, as long as the registrant owns the radiation machine, remit the applicable fee to the department in adherence with the fee schedule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fees to be paid shall be in the amount computed by the following schedule. Fees for radiation machines not listed in the schedule below cannot be less than $120 per unit/tube.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fee schedule.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0"/>
        <w:gridCol w:w="4062"/>
        <w:gridCol w:w="1950"/>
        <w:gridCol w:w="195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Type of radiation machine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Fee per tube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 fee</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Cabinet X-ray Machine</w:t>
            </w:r>
            <w:r>
              <w:br/>
            </w:r>
            <w:r>
              <w:rPr>
                <w:rFonts w:ascii="Times New Roman" w:hAnsi="Times New Roman"/>
                <w:b w:val="false"/>
                <w:i w:val="false"/>
                <w:color w:val="000000"/>
                <w:sz w:val="14"/>
              </w:rPr>
              <w:t>(Nonhuman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Osteopathy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Chiropractic</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Dentistry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Podiatry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Industrial/Nonmedical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Food Sterilization</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Accelerators and Electronic</w:t>
            </w:r>
            <w:r>
              <w:br/>
            </w:r>
            <w:r>
              <w:rPr>
                <w:rFonts w:ascii="Times New Roman" w:hAnsi="Times New Roman"/>
                <w:b w:val="false"/>
                <w:i w:val="false"/>
                <w:color w:val="000000"/>
                <w:sz w:val="14"/>
              </w:rPr>
              <w:t>Brachytherapy Units</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Electron Microscope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DXA/Bone Densitometry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37.9(2)</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 service providers and medical physicists.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an annual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Mammography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mammography in Iowa who meets the requirements of </w:t>
      </w:r>
      <w:hyperlink r:id="rId4">
        <w:r>
          <w:rPr>
            <w:rStyle w:val="Hyperlink"/>
            <w:rFonts w:ascii="Times New Roman" w:hAnsi="Times New Roman"/>
            <w:b w:val="false"/>
            <w:i w:val="false"/>
            <w:color w:val="000000"/>
            <w:sz w:val="22"/>
          </w:rPr>
          <w:t>641—subrule 41.5(3)</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an annual nonrefundable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Stereotactic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stereotactic breast biopsy in Iowa who meets the requirements of </w:t>
      </w:r>
      <w:hyperlink r:id="rId5">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requirements for Iowa approval for mammography, as specified in this chapter, have been met prior to approval for stereotactic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require a fee beyond the initial annual nonrefundable fee of $100 required for Iowa approval in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Radiation therapy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radiation therapy in Iowa who meets the requirements of </w:t>
      </w:r>
      <w:hyperlink r:id="rId6">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the annual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37.9(3)</w:t>
      </w:r>
      <w:r>
        <w:rPr>
          <w:rFonts w:ascii="Times New Roman" w:hAnsi="Times New Roman"/>
          <w:b w:val="false"/>
          <w:i w:val="false"/>
          <w:color w:val="000000"/>
          <w:sz w:val="22"/>
        </w:rPr>
        <w:t> </w:t>
      </w:r>
      <w:r>
        <w:rPr>
          <w:rFonts w:ascii="Times New Roman" w:hAnsi="Times New Roman"/>
          <w:b w:val="false"/>
          <w:i/>
          <w:color w:val="000000"/>
          <w:sz w:val="22"/>
        </w:rPr>
        <w:t xml:space="preserve">Inspections/interpretation fees for radiation machines. </w:t>
      </w:r>
      <w:r>
        <w:rPr>
          <w:rFonts w:ascii="Times New Roman" w:hAnsi="Times New Roman"/>
          <w:b w:val="false"/>
          <w:i w:val="false"/>
          <w:color w:val="000000"/>
          <w:sz w:val="22"/>
        </w:rPr>
        <w:t>Each registrant shall, where appropriate, pay the following special inspections/interpretation fee at the written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Mammography and stereotactic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Mammography unit inspections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$1,575 for the first unit and, if the facility has additional units at the address of the first unit, $375 for each additional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$1,575 per portable unit for each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dollar amount to be determined and justified by the department on a case-by-case basis for facilities that do not meet the above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$675 for the second facility follow-up visit to review or determine the corrective action taken to address noncompliances;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$1,575 for each stereotactic breast biopsy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mammography facilities providing services in Iowa must submit a $150 annual authorization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Accelerators and electronic brachytherapy.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Industrial and oncology accelerator registrants and electronic brachytherapy registrants shall pay for each inspection a fee of $900 for the first unit and $225 for each additional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Industrial radiography X-ray units/walk-in cabinet radiography X-ray unit registrants shall pay for each inspection a fee of $450 for the first unit and $130 for each additional unit.</w:t>
      </w:r>
    </w:p>
    <w:p>
      <w:pPr>
        <w:spacing w:before="0" w:after="0"/>
        <w:ind w:left="120"/>
        <w:jc w:val="both"/>
      </w:pPr>
      <w:r>
        <w:rPr>
          <w:rFonts w:ascii="Times New Roman" w:hAnsi="Times New Roman"/>
          <w:b/>
          <w:i w:val="false"/>
          <w:color w:val="000000"/>
          <w:sz w:val="22"/>
        </w:rPr>
        <w:t>37.9(4)</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materials. </w:t>
      </w:r>
      <w:r>
        <w:rPr>
          <w:rFonts w:ascii="Times New Roman" w:hAnsi="Times New Roman"/>
          <w:b w:val="false"/>
          <w:i w:val="false"/>
          <w:color w:val="000000"/>
          <w:sz w:val="22"/>
        </w:rPr>
        <w:t xml:space="preserve">Fees associated with the possession and use of radioactive materials in Iowa cannot exceed those specified in </w:t>
      </w:r>
      <w:r>
        <w:rPr>
          <w:rFonts w:ascii="Times New Roman" w:hAnsi="Times New Roman"/>
          <w:b w:val="false"/>
          <w:i w:val="false"/>
          <w:color w:val="000000"/>
          <w:sz w:val="22"/>
        </w:rPr>
        <w:t>10 CFR 170.31</w:t>
      </w:r>
      <w:r>
        <w:rPr>
          <w:rFonts w:ascii="Times New Roman" w:hAnsi="Times New Roman"/>
          <w:b w:val="false"/>
          <w:i w:val="false"/>
          <w:color w:val="000000"/>
          <w:sz w:val="22"/>
        </w:rPr>
        <w:t xml:space="preserve"> and 171.16.</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fee schedule will apply: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8"/>
        <w:gridCol w:w="1536"/>
        <w:gridCol w:w="1536"/>
        <w:gridCol w:w="3072"/>
        <w:gridCol w:w="1536"/>
        <w:gridCol w:w="1536"/>
        <w:gridCol w:w="1536"/>
      </w:tblGrid>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Program Code</w:t>
            </w:r>
          </w:p>
        </w:tc>
        <w:tc>
          <w:tcPr>
            <w:tcW w:w="1536"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Category</w:t>
            </w:r>
          </w:p>
        </w:tc>
        <w:tc>
          <w:tcPr>
            <w:tcW w:w="307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Type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New License Fee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Inspection</w:t>
            </w:r>
            <w:r>
              <w:br/>
            </w:r>
            <w:r>
              <w:rPr>
                <w:rFonts w:ascii="Times New Roman" w:hAnsi="Times New Roman"/>
                <w:b/>
                <w:i w:val="false"/>
                <w:color w:val="000000"/>
                <w:sz w:val="14"/>
              </w:rPr>
              <w:t>Priority</w:t>
            </w:r>
          </w:p>
        </w:tc>
        <w:tc>
          <w:tcPr>
            <w:tcW w:w="153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Annual Fee</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AAB</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Academic Type A Broad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$14,600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03710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CD</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Civil Defense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03510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Irradiators, Self-Shielding &lt;10,000 Curies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(3.O.)</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03320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IR1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 Radiography – Temporary Job Sites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Fixed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Portable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21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IVL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color w:val="000000"/>
                <w:sz w:val="14"/>
              </w:rPr>
              <w:t>In-Vitro</w:t>
            </w:r>
            <w:r>
              <w:rPr>
                <w:rFonts w:ascii="Times New Roman" w:hAnsi="Times New Roman"/>
                <w:b w:val="false"/>
                <w:i w:val="false"/>
                <w:color w:val="000000"/>
                <w:sz w:val="14"/>
              </w:rPr>
              <w:t xml:space="preserve"> Testing Laboratory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HDR</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High Dose Rate Afterloader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&amp;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Only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 Diagnostic, Therapeutic, Emerging Technologies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$4,500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Accelerator-Produced RAM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$5,375</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NP</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Pharmacy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$7,700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NV1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Medical Van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$4,140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22160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PMM</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Pacemaker – Byproduct and/or SNM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R</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Note 6</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03620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RD2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Research &amp; Development – Other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$4,375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11300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Source Material, Other, &gt;150 Kilograms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 Plutonium – Neutron Source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$3,750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Calibration and W/L Tests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XRF</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X-Ray Fluorescent Analyzer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$1,860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VMT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 –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(3.B.)</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03214</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MD</w:t>
            </w:r>
          </w:p>
        </w:tc>
        <w:tc>
          <w:tcPr>
            <w:tcW w:w="307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Manufacturing/Distribution</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$3,500</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$3,980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fees for radioactive materials not listed in the above schedule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fees that are due no later than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with more than two authorized locations of use will be charged an additional 10 percent of the annual fee, per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10 percent reinstatement fee will be due when annual fees have not been submitted within 30 days following the annual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Inspections are included in the annual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general license registration fee of $700 is due annually on the registration anniversary.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license amendment fee for all categories is $600.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reciprocity fee of $1,800 is due annually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priorities are based on NRC Inspection Manual Chapter 2800 as amended to August 1, 2025. Priority “R” is a remote contact and is not considered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Separate annual fees will not be assessed for pacemaker licenses issued to medical institutions that also hold nuclear medicine licenses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37.9(5)</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transport fee schedule. </w:t>
      </w:r>
      <w:r>
        <w:rPr>
          <w:rFonts w:ascii="Times New Roman" w:hAnsi="Times New Roman"/>
          <w:b w:val="false"/>
          <w:i w:val="false"/>
          <w:color w:val="000000"/>
          <w:sz w:val="22"/>
        </w:rPr>
        <w:t>All shippers shall pay the following fee(s) unless the department obtains sufficient funding from another source, which may include but is not limited to a federal agency or a contract with a shipper.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$1,800 per highway cask for each truck shipment of spent nuclear fuel, high-level radioactive waste, transuranic waste, or highway route controlled quantity of radioactive materials or any material shipped in accordance with this chapter traversing the state or any portion thereof. Single cask truck shipments are subject to a surcharge of $20 per mile for every mile over 250 miles traveled.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$1,300 for the first cask and $125 for each additional cask for each rail shipment of spent nuclear fuel, high-level radioactive waste, transuranic waste, or any material shipped in accordance with this chapter traversing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$175 for each shipment by truck or by rail paid by the shipper for low-level radioactive waste shipped in or across Iowa. The department may accept an annual shipment fee as negotiated with a shipper or accept payment per shipment. This fee applies to waste shipped to a site authorized by a government agency to receive low-level radioactive waste or shipped to a storage site to be held for future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fees must be paid by the shipper prior to shipment. Shippers must request an application for a permit to ship radioactive material from the Iowa department of transportation, motor vehicle division. Assistance may be obtained by calling the department. Other methods of fee payment may be considered by the department on a case-by-case basis upon request of the shipper. A request for an alternative method of payment must be made to the department prior to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received pursuant to subrule </w:t>
      </w:r>
      <w:hyperlink r:id="rId7">
        <w:r>
          <w:rPr>
            <w:rStyle w:val="Hyperlink"/>
            <w:rFonts w:ascii="Times New Roman" w:hAnsi="Times New Roman"/>
            <w:b w:val="false"/>
            <w:i w:val="false"/>
            <w:color w:val="000000"/>
            <w:sz w:val="22"/>
          </w:rPr>
          <w:t>37.9(5)</w:t>
        </w:r>
      </w:hyperlink>
      <w:r>
        <w:rPr>
          <w:rFonts w:ascii="Times New Roman" w:hAnsi="Times New Roman"/>
          <w:b w:val="false"/>
          <w:i w:val="false"/>
          <w:color w:val="000000"/>
          <w:sz w:val="22"/>
        </w:rPr>
        <w:t xml:space="preserve"> shall be used for purposes related to transporting radioactive material, including enforcement and planning, developing, and maintaining a capability for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37.9(6)</w:t>
      </w:r>
      <w:r>
        <w:rPr>
          <w:rFonts w:ascii="Times New Roman" w:hAnsi="Times New Roman"/>
          <w:b w:val="false"/>
          <w:i w:val="false"/>
          <w:color w:val="000000"/>
          <w:sz w:val="22"/>
        </w:rPr>
        <w:t> </w:t>
      </w:r>
      <w:r>
        <w:rPr>
          <w:rFonts w:ascii="Times New Roman" w:hAnsi="Times New Roman"/>
          <w:b w:val="false"/>
          <w:i/>
          <w:color w:val="000000"/>
          <w:sz w:val="22"/>
        </w:rPr>
        <w:t xml:space="preserve">Additional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Owner-assessed expenses. </w:t>
      </w:r>
      <w:r>
        <w:rPr>
          <w:rFonts w:ascii="Times New Roman" w:hAnsi="Times New Roman"/>
          <w:b w:val="false"/>
          <w:i w:val="false"/>
          <w:color w:val="000000"/>
          <w:sz w:val="22"/>
        </w:rPr>
        <w:t>In cases in which the department determines that the cost of regulating or inspecting registered radiation machine facilities or radioactive materials licensees significantly exceeds the fees charged to the facility, it may assess an additional fee to the owner or user of the source(s) of radiation to cover the actual expenses incurred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Environmental surveillance fee. </w:t>
      </w:r>
      <w:r>
        <w:rPr>
          <w:rFonts w:ascii="Times New Roman" w:hAnsi="Times New Roman"/>
          <w:b w:val="false"/>
          <w:i w:val="false"/>
          <w:color w:val="000000"/>
          <w:sz w:val="22"/>
        </w:rPr>
        <w:t>A fee may be levied against any licensee, registrant, corporation, company, business, or individual for environmental surveillance activities that are necessary to assess the radiological impact of activities conducted by the licensee, registrant, corporation, company, business, or individual. This fee will be sufficient to defray actual costs incurred by the department, including but not limited to salaries of department employees, per diem, travel, and costs of laboratory analysis of samples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late fees. </w:t>
      </w:r>
      <w:r>
        <w:rPr>
          <w:rFonts w:ascii="Times New Roman" w:hAnsi="Times New Roman"/>
          <w:b w:val="false"/>
          <w:i w:val="false"/>
          <w:color w:val="000000"/>
          <w:sz w:val="22"/>
        </w:rPr>
        <w:t>Persons who fail to pay required fees to the department are subject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for each payment received by the department in accordance with these rules, for which insufficient funds are available to fulfill the obligation of such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 reinstatement fee when a registration has not been renewed within 30 days following the expiration date. This fee is added to the unpaid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Fees paid for reciprocal recognition of out-of-state persons wishing to utilize radiation machines or radioactive materials in Iowa allow the out-of-state person to operate for a total of 180 days during the 365-day reciprocity period starting the date the fee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machines. Any out-of-state person who wishes to bring an X-ray machine into the state to perform work or services shall register and pay a radiation machines fee in accordance with </w:t>
      </w:r>
      <w:hyperlink r:id="rId8">
        <w:r>
          <w:rPr>
            <w:rStyle w:val="Hyperlink"/>
            <w:rFonts w:ascii="Times New Roman" w:hAnsi="Times New Roman"/>
            <w:b w:val="false"/>
            <w:i w:val="false"/>
            <w:color w:val="000000"/>
            <w:sz w:val="22"/>
          </w:rPr>
          <w:t>641—subrule 38.8(1)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Linear accelerators. Any out-of-state person who wishes to bring a linear accelerator into the state to perform work or services shall register and pay a fee of $500 in accordance with </w:t>
      </w:r>
      <w:hyperlink r:id="rId9">
        <w:r>
          <w:rPr>
            <w:rStyle w:val="Hyperlink"/>
            <w:rFonts w:ascii="Times New Roman" w:hAnsi="Times New Roman"/>
            <w:b w:val="false"/>
            <w:i w:val="false"/>
            <w:color w:val="000000"/>
            <w:sz w:val="22"/>
          </w:rPr>
          <w:t>641—subrule 38.8(1)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Radioactive materials. Out-of-state persons wishing to bring sources of radioactive material into Iowa for business purposes may be subject to a reciprocity fee depending on the type of activity to be performed and the type of radioactive materials license possessed. If a reciprocity fee is applicable, it will be assessed at the rate for reciprocity specified in the radioactive materials fee schedule available through the department for each 365-day reciprocity period. Additionally, the reciprocity requirements of </w:t>
      </w:r>
      <w:hyperlink r:id="rId10">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r>
        <w:rPr>
          <w:rFonts w:ascii="Times New Roman" w:hAnsi="Times New Roman"/>
          <w:b w:val="false"/>
          <w:i w:val="false"/>
          <w:color w:val="000000"/>
          <w:sz w:val="22"/>
        </w:rPr>
        <w:t>Any fee may be waived in exchange for services (low-level waste disposal, radiation detection instrument calibration, instrument repair, sample analysis, etc.) provided to the department. The waiver may only occur as a result of a 28E agreement or memorandum of understanding between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41.5.pdf" Type="http://schemas.openxmlformats.org/officeDocument/2006/relationships/hyperlink" Id="rId4"/>
    <Relationship TargetMode="External" Target="https://www.legis.iowa.gov/docs/iac/chapter/641.41.pdf" Type="http://schemas.openxmlformats.org/officeDocument/2006/relationships/hyperlink" Id="rId5"/>
    <Relationship TargetMode="External" Target="https://www.legis.iowa.gov/docs/iac/chapter/641.42.pdf" Type="http://schemas.openxmlformats.org/officeDocument/2006/relationships/hyperlink" Id="rId6"/>
    <Relationship TargetMode="External" Target="https://www.legis.iowa.gov/docs/iac/rule/641.37.9.pdf" Type="http://schemas.openxmlformats.org/officeDocument/2006/relationships/hyperlink" Id="rId7"/>
    <Relationship TargetMode="External" Target="https://www.legis.iowa.gov/docs/iac/rule/641.38.8.pdf" Type="http://schemas.openxmlformats.org/officeDocument/2006/relationships/hyperlink" Id="rId8"/>
    <Relationship TargetMode="External" Target="https://www.legis.iowa.gov/docs/iac/rule/641.38.8.pdf" Type="http://schemas.openxmlformats.org/officeDocument/2006/relationships/hyperlink" Id="rId9"/>
    <Relationship TargetMode="External" Target="https://www.legis.iowa.gov/docs/iac/chapter/641.3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