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continuing education requirements may be reduced in proportion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Periods of time that the licensee serves honorably on active duty in the military services;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Periods of time that the licensee is licensed in and a resident of another state or district having continuing education requirements for professional engineering or land surveying and meets all requirements of that state or district for practice therein;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Periods of time that the licensee is a government employee working as a professional engineer or professional land surveyor and assigned to duty outside the United States;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Documented periods of the licensee’s active practice and absence from the United States that are approved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exemption will be granted without a written request from the licensee with documentation of the period of absence.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