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481—1001.3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(544C,17A)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Organization and duties.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board elects annually from its members a chairperson and a vice-chairperson. A quorum of the board is four members, and all final motions and actions must receive a majority vote. The board enforces the provisions of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maintains a roster of all registered interior designers in the state.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Chairperson.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chairperson, when present, presides at the meetings, appoints committees, and exercises all duties and powers of the chairperson.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1001.3(2)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Vice chairperson.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vice chairperson, in the absence or incapacity of the chairperson, exercises the duties and powers of the chairperson.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9023C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3/19/25, effective 4/23/25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C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