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199—2506.5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Time is computed as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4.1(34)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response to a request or on its own motion, for good cause, the commission or presiding officer may extend or shorten the time to take any action, except as precluded by statute.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0375D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