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191—2506.5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hearing.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Timing of 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hearing in a contested case shall be held within 90 days after the commencement of the contested case unless a continuance is granted by the presiding officer, or as otherwise permitted by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0385D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