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641—7.6</w:t>
      </w:r>
      <w:r>
        <w:rPr>
          <w:rFonts w:ascii="Times New Roman" w:hAnsi="Times New Roman"/>
          <w:b/>
          <w:i w:val="false"/>
          <w:color w:val="000000"/>
          <w:sz w:val="22"/>
        </w:rPr>
        <w:t xml:space="preserve">(139A) </w:t>
      </w:r>
      <w:r>
        <w:rPr>
          <w:rFonts w:ascii="Times New Roman" w:hAnsi="Times New Roman"/>
          <w:b/>
          <w:i w:val="false"/>
          <w:color w:val="000000"/>
          <w:sz w:val="22"/>
        </w:rPr>
        <w:t xml:space="preserve">Proof of immunization.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 valid department certificate of immunization shall be submitted by the applicant or, if the applicant is a minor, by the applicant’s parent or guardian to the admitting official of the school or licensed child care center in which the applicant wishes to enroll.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and the signature of a physician, a physician associate, a nurse, or a certified medical assistant. A faxed copy, photocopy, or electronic copy of the valid certificate is acceptable. The judgment of the adequacy of the applicant’s immunization history should be based on records kept by the person signing the certificate of immunization or on that person’s personal knowledge of the applicant’s immunization history, or comparable immunization records from another person or agency, or an international certificate of vaccination, or the applicant’s personal health records. If personal health records are used to make the judgment, the records shall include the vaccine(s) administered and the date given. Persons validating the certificate of immunization are not held responsible for the accuracy of the information used to validate the certificate of immunization if the information is from sources other than their own records or personal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Persons wishing to enroll who do not have a valid department certificate of immunization available to submit to the admitting official shall be referred to a physician, a physician associate, a nurse, or a certified medical assistant to obtain a valid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