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641—142.1</w:t>
      </w:r>
      <w:r>
        <w:rPr>
          <w:rFonts w:ascii="Times New Roman" w:hAnsi="Times New Roman"/>
          <w:b/>
          <w:i w:val="false"/>
          <w:color w:val="000000"/>
          <w:sz w:val="22"/>
        </w:rPr>
        <w:t xml:space="preserve">(144A)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an individual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“Attending physician”</w:t>
      </w:r>
      <w:r>
        <w:rPr>
          <w:rFonts w:ascii="Times New Roman" w:hAnsi="Times New Roman"/>
          <w:b w:val="false"/>
          <w:i w:val="false"/>
          <w:color w:val="000000"/>
          <w:sz w:val="22"/>
        </w:rPr>
        <w:t> </w:t>
      </w:r>
      <w:r>
        <w:rPr>
          <w:rFonts w:ascii="Times New Roman" w:hAnsi="Times New Roman"/>
          <w:b w:val="false"/>
          <w:i w:val="false"/>
          <w:color w:val="000000"/>
          <w:sz w:val="22"/>
        </w:rPr>
        <w:t>means a physician selected by, or assigned to, the patient who has primary responsibility for the treatment and care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“Attending physician associate”</w:t>
      </w:r>
      <w:r>
        <w:rPr>
          <w:rFonts w:ascii="Times New Roman" w:hAnsi="Times New Roman"/>
          <w:b w:val="false"/>
          <w:i w:val="false"/>
          <w:color w:val="000000"/>
          <w:sz w:val="22"/>
        </w:rPr>
        <w:t> </w:t>
      </w:r>
      <w:r>
        <w:rPr>
          <w:rFonts w:ascii="Times New Roman" w:hAnsi="Times New Roman"/>
          <w:b w:val="false"/>
          <w:i w:val="false"/>
          <w:color w:val="000000"/>
          <w:sz w:val="22"/>
        </w:rPr>
        <w:t>means the physician associate selected by, or assigned to, the patient who has primary responsibility for the treatment and care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“Comfort care”</w:t>
      </w:r>
      <w:r>
        <w:rPr>
          <w:rFonts w:ascii="Times New Roman" w:hAnsi="Times New Roman"/>
          <w:b w:val="false"/>
          <w:i w:val="false"/>
          <w:color w:val="000000"/>
          <w:sz w:val="22"/>
        </w:rPr>
        <w:t> </w:t>
      </w:r>
      <w:r>
        <w:rPr>
          <w:rFonts w:ascii="Times New Roman" w:hAnsi="Times New Roman"/>
          <w:b w:val="false"/>
          <w:i w:val="false"/>
          <w:color w:val="000000"/>
          <w:sz w:val="22"/>
        </w:rPr>
        <w:t>means care within the scope of the health care provider’s training and certification to alleviate pain and suffering but does not include resuscitative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w:t>
      </w:r>
      <w:r>
        <w:rPr>
          <w:rFonts w:ascii="Times New Roman" w:hAnsi="Times New Roman"/>
          <w:b w:val="false"/>
          <w:i w:val="false"/>
          <w:color w:val="000000"/>
          <w:sz w:val="22"/>
        </w:rPr>
        <w:t> </w:t>
      </w:r>
      <w:r>
        <w:rPr>
          <w:rFonts w:ascii="Times New Roman" w:hAnsi="Times New Roman"/>
          <w:b w:val="false"/>
          <w:i w:val="false"/>
          <w:color w:val="000000"/>
          <w:sz w:val="22"/>
        </w:rPr>
        <w:t>means such medical procedures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Administration of intravenous solutions.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Intubation.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Performance of cardiac defibrillation and synchronized cardioversion.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Administration of emergency drugs as provided by rule by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medical procedure approved by the department, by rule, as appropriate to be performed by emergency medical care providers who have been certified in that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emergency medical care provider as defined in Iowa Code section </w:t>
      </w:r>
      <w:hyperlink r:id="rId4">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w:t>
      </w:r>
      <w:r>
        <w:rPr>
          <w:rFonts w:ascii="Times New Roman" w:hAnsi="Times New Roman"/>
          <w:b w:val="false"/>
          <w:i w:val="false"/>
          <w:color w:val="000000"/>
          <w:sz w:val="22"/>
        </w:rPr>
        <w:t> </w:t>
      </w:r>
      <w:r>
        <w:rPr>
          <w:rFonts w:ascii="Times New Roman" w:hAnsi="Times New Roman"/>
          <w:b w:val="false"/>
          <w:i w:val="false"/>
          <w:color w:val="000000"/>
          <w:sz w:val="22"/>
        </w:rPr>
        <w:t>means a person, including an emergency medical care provider, who is licensed, certified, or otherwise authorized or permitted by the law of this state to administer health care in the ordinary course of business or in the practice of a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hospital licensed under the provisions of Iowa Code section </w:t>
      </w:r>
      <w:hyperlink r:id="rId5">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“Life-sustaining procedure”</w:t>
      </w:r>
      <w:r>
        <w:rPr>
          <w:rFonts w:ascii="Times New Roman" w:hAnsi="Times New Roman"/>
          <w:b w:val="false"/>
          <w:i w:val="false"/>
          <w:color w:val="000000"/>
          <w:sz w:val="22"/>
        </w:rPr>
        <w:t> </w:t>
      </w:r>
      <w:r>
        <w:rPr>
          <w:rFonts w:ascii="Times New Roman" w:hAnsi="Times New Roman"/>
          <w:b w:val="false"/>
          <w:i w:val="false"/>
          <w:color w:val="000000"/>
          <w:sz w:val="22"/>
        </w:rPr>
        <w:t>means any medical procedure, treatment, or intervention, including resuscitation, which utilizes mechanical or artificial means to sustain, restore or supplant a spontaneous vital function, and when applied to a patient in a terminal condition, would serve only to prolong the dying process. “Life-sustaining procedure” does not include the provision of nutrition or hydration except when required to be provided parenterally or through intubation or the administration of medication or performance of any medical procedure deemed necessary to provide comfort care or to alleviate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direction”</w:t>
      </w:r>
      <w:r>
        <w:rPr>
          <w:rFonts w:ascii="Times New Roman" w:hAnsi="Times New Roman"/>
          <w:b w:val="false"/>
          <w:i w:val="false"/>
          <w:color w:val="000000"/>
          <w:sz w:val="22"/>
        </w:rPr>
        <w:t> </w:t>
      </w:r>
      <w:r>
        <w:rPr>
          <w:rFonts w:ascii="Times New Roman" w:hAnsi="Times New Roman"/>
          <w:b w:val="false"/>
          <w:i w:val="false"/>
          <w:color w:val="000000"/>
          <w:sz w:val="22"/>
        </w:rPr>
        <w:t>means direction, advice, or orders provided by a medical director or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physician licensed under Iowa Code chapter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is responsible for overall medical direction of the service program and who has completed a medical director workshop, sponsored by the department, within one year of assuming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“Online medical direction”</w:t>
      </w:r>
      <w:r>
        <w:rPr>
          <w:rFonts w:ascii="Times New Roman" w:hAnsi="Times New Roman"/>
          <w:b w:val="false"/>
          <w:i w:val="false"/>
          <w:color w:val="000000"/>
          <w:sz w:val="22"/>
        </w:rPr>
        <w:t> </w:t>
      </w:r>
      <w:r>
        <w:rPr>
          <w:rFonts w:ascii="Times New Roman" w:hAnsi="Times New Roman"/>
          <w:b w:val="false"/>
          <w:i w:val="false"/>
          <w:color w:val="000000"/>
          <w:sz w:val="22"/>
        </w:rPr>
        <w:t>means immediate medical direction provided directly to service program emergency medical care providers, in accordance with written parameters and protocols, by the medical director or supervising physician, either on scene or by any telecommunications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“Out-of-hospital do-not-resuscitate identifier”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“OOH DNR identifier”</w:t>
      </w:r>
      <w:r>
        <w:rPr>
          <w:rFonts w:ascii="Times New Roman" w:hAnsi="Times New Roman"/>
          <w:b w:val="false"/>
          <w:i w:val="false"/>
          <w:color w:val="000000"/>
          <w:sz w:val="22"/>
        </w:rPr>
        <w:t> </w:t>
      </w:r>
      <w:r>
        <w:rPr>
          <w:rFonts w:ascii="Times New Roman" w:hAnsi="Times New Roman"/>
          <w:b w:val="false"/>
          <w:i w:val="false"/>
          <w:color w:val="000000"/>
          <w:sz w:val="22"/>
        </w:rPr>
        <w:t>means a durable yet easily removable unique identification approved by the department and worn by a patient who has an out-of-hospital do-not-resuscitate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“Out-of-hospital do-not-resuscitate order”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“OOH DNR order”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written order on a form approved by the department, signed by an attending physician, executed in accordance with the requirements of Iowa Code section </w:t>
      </w:r>
      <w:hyperlink r:id="rId7">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and issued consistent with Iowa Code section </w:t>
      </w:r>
      <w:hyperlink r:id="rId8">
        <w:r>
          <w:rPr>
            <w:rStyle w:val="Hyperlink"/>
            <w:rFonts w:ascii="Times New Roman" w:hAnsi="Times New Roman"/>
            <w:b w:val="false"/>
            <w:i w:val="false"/>
            <w:color w:val="000000"/>
            <w:sz w:val="22"/>
          </w:rPr>
          <w:t>144A.2</w:t>
        </w:r>
      </w:hyperlink>
      <w:r>
        <w:rPr>
          <w:rFonts w:ascii="Times New Roman" w:hAnsi="Times New Roman"/>
          <w:b w:val="false"/>
          <w:i w:val="false"/>
          <w:color w:val="000000"/>
          <w:sz w:val="22"/>
        </w:rPr>
        <w:t>, that directs the withholding or withdrawal of resuscitation when an adult patient in a terminal condition is outside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“Out-of-hospital do-not-resuscitate protocol”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“OOH DNR protocol”</w:t>
      </w:r>
      <w:r>
        <w:rPr>
          <w:rFonts w:ascii="Times New Roman" w:hAnsi="Times New Roman"/>
          <w:b w:val="false"/>
          <w:i w:val="false"/>
          <w:color w:val="000000"/>
          <w:sz w:val="22"/>
        </w:rPr>
        <w:t> </w:t>
      </w:r>
      <w:r>
        <w:rPr>
          <w:rFonts w:ascii="Times New Roman" w:hAnsi="Times New Roman"/>
          <w:b w:val="false"/>
          <w:i w:val="false"/>
          <w:color w:val="000000"/>
          <w:sz w:val="22"/>
        </w:rPr>
        <w:t>means the statewide protocol approved by the department and intended to avoid unwarranted resuscitation by emergency medical care providers when a valid out-of-hospital do-not-resuscitate order or identifier is encountered.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means any individual who is sick, injured, or otherwise incapacitated.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individual licensed under Iowa Code chapter </w:t>
      </w:r>
      <w:hyperlink r:id="rId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1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patient”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patient who is an adult as defined in Iowa Code section </w:t>
      </w:r>
      <w:hyperlink r:id="rId11">
        <w:r>
          <w:rPr>
            <w:rStyle w:val="Hyperlink"/>
            <w:rFonts w:ascii="Times New Roman" w:hAnsi="Times New Roman"/>
            <w:b w:val="false"/>
            <w:i w:val="false"/>
            <w:color w:val="000000"/>
            <w:sz w:val="22"/>
          </w:rPr>
          <w:t>144A.2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12">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“Resuscitation”</w:t>
      </w:r>
      <w:r>
        <w:rPr>
          <w:rFonts w:ascii="Times New Roman" w:hAnsi="Times New Roman"/>
          <w:b w:val="false"/>
          <w:i w:val="false"/>
          <w:color w:val="000000"/>
          <w:sz w:val="22"/>
        </w:rPr>
        <w:t> </w:t>
      </w:r>
      <w:r>
        <w:rPr>
          <w:rFonts w:ascii="Times New Roman" w:hAnsi="Times New Roman"/>
          <w:b w:val="false"/>
          <w:i w:val="false"/>
          <w:color w:val="000000"/>
          <w:sz w:val="22"/>
        </w:rPr>
        <w:t>means any medical intervention that utilizes mechanical or artificial means to sustain, restore, or supplant a spontaneous vital function, including but not limited to chest compression, defibrillation, intubation, and emergency drugs intended to alter cardiac function or otherwise to sustain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means any medical care ambulance service or nontransport service that has received authorization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“Supervising 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physician licensed under Iowa Code chapter </w:t>
      </w:r>
      <w:hyperlink r:id="rId1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“Terminal condition”</w:t>
      </w:r>
      <w:r>
        <w:rPr>
          <w:rFonts w:ascii="Times New Roman" w:hAnsi="Times New Roman"/>
          <w:b w:val="false"/>
          <w:i w:val="false"/>
          <w:color w:val="000000"/>
          <w:sz w:val="22"/>
        </w:rPr>
        <w:t> </w:t>
      </w:r>
      <w:r>
        <w:rPr>
          <w:rFonts w:ascii="Times New Roman" w:hAnsi="Times New Roman"/>
          <w:b w:val="false"/>
          <w:i w:val="false"/>
          <w:color w:val="000000"/>
          <w:sz w:val="22"/>
        </w:rPr>
        <w:t>means an incurable or irreversible condition that, without the administration of life-sustaining procedures, will, in the opinion of the attending physician, result in death within a relatively short period of time or a state of permanent unconsciousness from which, to a reasonable degree of medical certainty, there can be no recovery.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A.1.pdf" Type="http://schemas.openxmlformats.org/officeDocument/2006/relationships/hyperlink" Id="rId4"/>
    <Relationship TargetMode="External" Target="https://www.legis.iowa.gov/docs/ico/chapter/135B.1.pdf"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co/chapter/144A.7A.pdf" Type="http://schemas.openxmlformats.org/officeDocument/2006/relationships/hyperlink" Id="rId7"/>
    <Relationship TargetMode="External" Target="https://www.legis.iowa.gov/docs/ico/chapter/144A.2.pdf" Type="http://schemas.openxmlformats.org/officeDocument/2006/relationships/hyperlink" Id="rId8"/>
    <Relationship TargetMode="External" Target="https://www.legis.iowa.gov/docs/ico/chapter/148.pdf" Type="http://schemas.openxmlformats.org/officeDocument/2006/relationships/hyperlink" Id="rId9"/>
    <Relationship TargetMode="External" Target="https://www.legis.iowa.gov/docs/ico/chapter/148C.pdf" Type="http://schemas.openxmlformats.org/officeDocument/2006/relationships/hyperlink" Id="rId10"/>
    <Relationship TargetMode="External" Target="https://www.legis.iowa.gov/docs/ico/chapter/144A.2.pdf" Type="http://schemas.openxmlformats.org/officeDocument/2006/relationships/hyperlink" Id="rId11"/>
    <Relationship TargetMode="External" Target="https://www.legis.iowa.gov/docs/ico/chapter/152.pdf" Type="http://schemas.openxmlformats.org/officeDocument/2006/relationships/hyperlink" Id="rId12"/>
    <Relationship TargetMode="External" Target="https://www.legis.iowa.gov/docs/ico/chapter/148.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