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641—139.1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emergency medical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“AEMT”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4">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“CAAHEP”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5">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6">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7">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9">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“CoAEMSP”</w:t>
      </w:r>
      <w:r>
        <w:rPr>
          <w:rFonts w:ascii="Times New Roman" w:hAnsi="Times New Roman"/>
          <w:b w:val="false"/>
          <w:i w:val="false"/>
          <w:color w:val="000000"/>
          <w:sz w:val="22"/>
        </w:rPr>
        <w:t> </w:t>
      </w:r>
      <w:r>
        <w:rPr>
          <w:rFonts w:ascii="Times New Roman" w:hAnsi="Times New Roman"/>
          <w:b w:val="false"/>
          <w:i w:val="false"/>
          <w:color w:val="000000"/>
          <w:sz w:val="22"/>
        </w:rPr>
        <w:t>means Committee on Accreditation for the EMS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“Core continuing education”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10">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“Course completion date”</w:t>
      </w:r>
      <w:r>
        <w:rPr>
          <w:rFonts w:ascii="Times New Roman" w:hAnsi="Times New Roman"/>
          <w:b w:val="false"/>
          <w:i w:val="false"/>
          <w:color w:val="000000"/>
          <w:sz w:val="22"/>
        </w:rPr>
        <w:t> </w:t>
      </w:r>
      <w:r>
        <w:rPr>
          <w:rFonts w:ascii="Times New Roman" w:hAnsi="Times New Roman"/>
          <w:b w:val="false"/>
          <w:i w:val="false"/>
          <w:color w:val="000000"/>
          <w:sz w:val="22"/>
        </w:rPr>
        <w:t>means the date of the final classroom session of an emergency medical care provider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“Course coordinator”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been assigned by the training program to coordinate the activities of an emergency medical care provider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“Critical care paramedic”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“CCP”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11">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medical procedure authorized by Iowa Code chapter </w:t>
      </w:r>
      <w:hyperlink r:id="rId1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641—Chapter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 student”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“student”</w:t>
      </w:r>
      <w:r>
        <w:rPr>
          <w:rFonts w:ascii="Times New Roman" w:hAnsi="Times New Roman"/>
          <w:b w:val="false"/>
          <w:i w:val="false"/>
          <w:color w:val="000000"/>
          <w:sz w:val="22"/>
        </w:rPr>
        <w:t> </w:t>
      </w:r>
      <w:r>
        <w:rPr>
          <w:rFonts w:ascii="Times New Roman" w:hAnsi="Times New Roman"/>
          <w:b w:val="false"/>
          <w:i w:val="false"/>
          <w:color w:val="000000"/>
          <w:sz w:val="22"/>
        </w:rPr>
        <w:t>means any individual enrolled in an EMS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responder”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15">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17">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evaluator”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“EMS-E”</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successfully completed an EMS evaluator curriculum approved by the department and is currently endorsed by the department as an EMS-E.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instructor”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“EMS-I”</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18">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training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 program offered by an Iowa college approved by the Higher Learning Commission, an Iowa hospital, or a service program that has received authorization from the department to conduct emergency medical care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“Endorsement”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“endorsed”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19">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“Higher Learning Commission”</w:t>
      </w:r>
      <w:r>
        <w:rPr>
          <w:rFonts w:ascii="Times New Roman" w:hAnsi="Times New Roman"/>
          <w:b w:val="false"/>
          <w:i w:val="false"/>
          <w:color w:val="000000"/>
          <w:sz w:val="22"/>
        </w:rPr>
        <w:t> </w:t>
      </w:r>
      <w:r>
        <w:rPr>
          <w:rFonts w:ascii="Times New Roman" w:hAnsi="Times New Roman"/>
          <w:b w:val="false"/>
          <w:i w:val="false"/>
          <w:color w:val="000000"/>
          <w:sz w:val="22"/>
        </w:rPr>
        <w:t>means the independent corporation that accredits degree-granting postsecondary institutions in the north central region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“NREMT”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20">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“Out-of-state student”</w:t>
      </w:r>
      <w:r>
        <w:rPr>
          <w:rFonts w:ascii="Times New Roman" w:hAnsi="Times New Roman"/>
          <w:b w:val="false"/>
          <w:i w:val="false"/>
          <w:color w:val="000000"/>
          <w:sz w:val="22"/>
        </w:rPr>
        <w:t> </w:t>
      </w:r>
      <w:r>
        <w:rPr>
          <w:rFonts w:ascii="Times New Roman" w:hAnsi="Times New Roman"/>
          <w:b w:val="false"/>
          <w:i w:val="false"/>
          <w:color w:val="000000"/>
          <w:sz w:val="22"/>
        </w:rPr>
        <w:t>means any individual participating in clinical or field experience as a student in an approved out-of-state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“Out-of-state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an EMS training program located outside the state of Iowa that is approved by the authorizing agency of the program’s home state to conduct initial EMS training for EMR, EMT, AEMT, paramedic or other levels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“Outreach course coordinator”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assigned by the training program to coordinate the activities of an emergency medical care provider course held outside the training program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“Paramedic”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21">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under Iowa Code chapter </w:t>
      </w:r>
      <w:hyperlink r:id="rId2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23">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“Preceptor”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assigned by the training program, clinical facility or service program to supervise EMS students while the students are completing their clinical or field experience. A preceptor shall be an emergency medical care provider certified at the level at which the preceptor is providing supervision or at a higher level or be licensed as a physician, physician associate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instructor”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responsible for teaching the majority of an emergency medical care provider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24">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5">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program director”</w:t>
      </w:r>
      <w:r>
        <w:rPr>
          <w:rFonts w:ascii="Times New Roman" w:hAnsi="Times New Roman"/>
          <w:b w:val="false"/>
          <w:i w:val="false"/>
          <w:color w:val="000000"/>
          <w:sz w:val="22"/>
        </w:rPr>
        <w:t> </w:t>
      </w:r>
      <w:r>
        <w:rPr>
          <w:rFonts w:ascii="Times New Roman" w:hAnsi="Times New Roman"/>
          <w:b w:val="false"/>
          <w:i w:val="false"/>
          <w:color w:val="000000"/>
          <w:sz w:val="22"/>
        </w:rPr>
        <w:t>means a health care professional (full-time educator or practitioner of emergency or critical care) assigned by the training program to direct the operation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program medical director”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physician licensed under Iowa Code chapter </w:t>
      </w:r>
      <w:hyperlink r:id="rId2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who is responsible for providing medical oversight to an EMS training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2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131.1.pdf" Type="http://schemas.openxmlformats.org/officeDocument/2006/relationships/hyperlink" Id="rId4"/>
    <Relationship TargetMode="External" Target="https://www.legis.iowa.gov/docs/iac/rule/641.131.1.pdf" Type="http://schemas.openxmlformats.org/officeDocument/2006/relationships/hyperlink" Id="rId5"/>
    <Relationship TargetMode="External" Target="https://www.legis.iowa.gov/docs/iac/rule/641.131.1.pdf" Type="http://schemas.openxmlformats.org/officeDocument/2006/relationships/hyperlink" Id="rId6"/>
    <Relationship TargetMode="External" Target="https://www.legis.iowa.gov/docs/iac/rule/641.131.1.pdf" Type="http://schemas.openxmlformats.org/officeDocument/2006/relationships/hyperlink" Id="rId7"/>
    <Relationship TargetMode="External" Target="https://www.legis.iowa.gov/docs/iac/rule/641.131.1.pdf" Type="http://schemas.openxmlformats.org/officeDocument/2006/relationships/hyperlink" Id="rId8"/>
    <Relationship TargetMode="External" Target="https://www.legis.iowa.gov/docs/iac/rule/641.131.1.pdf" Type="http://schemas.openxmlformats.org/officeDocument/2006/relationships/hyperlink" Id="rId9"/>
    <Relationship TargetMode="External" Target="https://www.legis.iowa.gov/docs/iac/rule/641.131.1.pdf" Type="http://schemas.openxmlformats.org/officeDocument/2006/relationships/hyperlink" Id="rId10"/>
    <Relationship TargetMode="External" Target="https://www.legis.iowa.gov/docs/iac/rule/641.131.1.pdf" Type="http://schemas.openxmlformats.org/officeDocument/2006/relationships/hyperlink" Id="rId11"/>
    <Relationship TargetMode="External" Target="https://www.legis.iowa.gov/docs/ico/chapter/147A.pdf" Type="http://schemas.openxmlformats.org/officeDocument/2006/relationships/hyperlink" Id="rId12"/>
    <Relationship TargetMode="External" Target="https://www.legis.iowa.gov/docs/iac/chapter/641.131.pdf" Type="http://schemas.openxmlformats.org/officeDocument/2006/relationships/hyperlink" Id="rId13"/>
    <Relationship TargetMode="External" Target="https://www.legis.iowa.gov/docs/ico/chapter/147A.1.pdf" Type="http://schemas.openxmlformats.org/officeDocument/2006/relationships/hyperlink" Id="rId14"/>
    <Relationship TargetMode="External" Target="https://www.legis.iowa.gov/docs/iac/rule/641.131.1.pdf" Type="http://schemas.openxmlformats.org/officeDocument/2006/relationships/hyperlink" Id="rId15"/>
    <Relationship TargetMode="External" Target="https://www.legis.iowa.gov/docs/ico/chapter/147A.1.pdf" Type="http://schemas.openxmlformats.org/officeDocument/2006/relationships/hyperlink" Id="rId16"/>
    <Relationship TargetMode="External" Target="https://www.legis.iowa.gov/docs/iac/rule/641.131.1.pdf" Type="http://schemas.openxmlformats.org/officeDocument/2006/relationships/hyperlink" Id="rId17"/>
    <Relationship TargetMode="External" Target="https://www.legis.iowa.gov/docs/iac/rule/641.131.1.pdf" Type="http://schemas.openxmlformats.org/officeDocument/2006/relationships/hyperlink" Id="rId18"/>
    <Relationship TargetMode="External" Target="https://www.legis.iowa.gov/docs/iac/rule/641.131.1.pdf" Type="http://schemas.openxmlformats.org/officeDocument/2006/relationships/hyperlink" Id="rId19"/>
    <Relationship TargetMode="External" Target="https://www.legis.iowa.gov/docs/iac/rule/641.131.1.pdf" Type="http://schemas.openxmlformats.org/officeDocument/2006/relationships/hyperlink" Id="rId20"/>
    <Relationship TargetMode="External" Target="https://www.legis.iowa.gov/docs/iac/rule/641.131.1.pdf" Type="http://schemas.openxmlformats.org/officeDocument/2006/relationships/hyperlink" Id="rId21"/>
    <Relationship TargetMode="External" Target="https://www.legis.iowa.gov/docs/ico/chapter/148.pdf" Type="http://schemas.openxmlformats.org/officeDocument/2006/relationships/hyperlink" Id="rId22"/>
    <Relationship TargetMode="External" Target="https://www.legis.iowa.gov/docs/ico/chapter/148C.pdf" Type="http://schemas.openxmlformats.org/officeDocument/2006/relationships/hyperlink" Id="rId23"/>
    <Relationship TargetMode="External" Target="https://www.legis.iowa.gov/docs/ico/chapter/152.pdf" Type="http://schemas.openxmlformats.org/officeDocument/2006/relationships/hyperlink" Id="rId24"/>
    <Relationship TargetMode="External" Target="https://www.legis.iowa.gov/docs/ico/chapter/147A.1.pdf" Type="http://schemas.openxmlformats.org/officeDocument/2006/relationships/hyperlink" Id="rId25"/>
    <Relationship TargetMode="External" Target="https://www.legis.iowa.gov/docs/ico/chapter/148.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