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489—1.8</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Establishing additional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procedures and protocols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a program policy and procedures manual that provides detailed guidance to department staff and volunteers on application of these rules and the statutes that govern the operation of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Department staff and volunteers are required to comply with the protocols and procedures approved by the state board and the provisions of the policy and procedures manual established by the department and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program policy is the responsibility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recruiting, screening, selecting, training, and supervising court appointed special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CASA selection is made in a manner that provides the best match available between the knowledge, skills, abilities, and availability of the advocate and the needs of the child. The assignments shall be made in a manner that avoids conflicts of interest, risk to the child’s or advocate’s safety, or jeopardy to the program’s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selection of the CASA who will serve on an individual case, the court and all interested parties are notified of the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selected CASA continues to serve on the case until the assignment is terminated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7.1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