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481—255.4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Additional provisions.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255.4(1)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Officials. The designation of officials, referees, physicians, physician associates, timekeepers, judges, kick counters, scorekeepers, contestants, seconds, and managers is subject to the approval of the commissioner or designee.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255.4(2)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“Battles royal” or bouts in which more than two kickboxing contestants are to appear in the ring at the same time shall not be approved.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