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Applying for certification as a certified residential appraiser or certified general appraiser.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associate appraiser may apply for certification as a certified residential real estate appraiser or as a certified general real estate appraiser as set by the AQB criteria and consistent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rules of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