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Standards for approval of classroom courses.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approve live classroom courses, subject to the following criteria.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application is accompanied by a comprehensive course outline that includes: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Description of course.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Purpose of course.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Level of difficulty.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Detailed learning objectives for each major topic that specify the level of knowledge or competency the student should demonstrate upon completing the course.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Description of the instructional methods utilized to accomplish the learning objectives.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all instructor and student course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Course examination(s) or the diagnostic assessment method(s) utilized to achieve the course learning objectives, when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plan in place to periodically review course material with regard to changing federal and state statutes.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statement of any attendance make-up policy that the school has in place.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