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other licensees affiliated with the designated broker may represent buyers or tenants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2012.6(3)</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buyer representation agreement with the buyer or leasing agreement with the tenant will represent the buyer or tenant as that client’s agent. In that scenario, other licensees affiliated with the designated broker may represent sellers or landlords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2012.6(4)</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