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481—1082.9</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landscape architect is responsible for verifying the accuracy of the information submitted on applications regardless of how the application is submitted or by whom it is submitted. For instance, if the office manager of a landscape architect’s firm submits an application for renewal on behalf of the landscape architect and that information is incorrect, the landscape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