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481—1038.3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Timely reporting.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reports under this chapter are to be forwarded to the board within 30 days from the initial receipt of the information giving rise to the reporting obligation.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