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481—1037.5</w:t>
      </w:r>
      <w:r>
        <w:rPr>
          <w:rFonts w:ascii="Times New Roman" w:hAnsi="Times New Roman"/>
          <w:b/>
          <w:i w:val="false"/>
          <w:color w:val="000000"/>
          <w:sz w:val="22"/>
        </w:rPr>
        <w:t xml:space="preserve">(542) </w:t>
      </w:r>
      <w:r>
        <w:rPr>
          <w:rFonts w:ascii="Times New Roman" w:hAnsi="Times New Roman"/>
          <w:b/>
          <w:i w:val="false"/>
          <w:color w:val="000000"/>
          <w:sz w:val="22"/>
        </w:rPr>
        <w:t xml:space="preserve">“Safe harbor” language. </w:t>
      </w:r>
      <w:r>
        <w:rPr>
          <w:rFonts w:ascii="Times New Roman" w:hAnsi="Times New Roman"/>
          <w:b w:val="false"/>
          <w:i w:val="false"/>
          <w:color w:val="000000"/>
          <w:sz w:val="22"/>
        </w:rPr>
        <w:t xml:space="preserve">Persons who do not hold a CPA certificate or LPA license, firms that do not hold a CPA or LPA firm permit to practice, or individuals or firms that are ineligible to exercise a practice privilege cannot use in any statement relating to the financial affairs of a person or entity language that is conventionally used by CPAs or LPAs in reports on financial statements. Pursuant to Iowa Code section </w:t>
      </w:r>
      <w:hyperlink r:id="rId4">
        <w:r>
          <w:rPr>
            <w:rStyle w:val="Hyperlink"/>
            <w:rFonts w:ascii="Times New Roman" w:hAnsi="Times New Roman"/>
            <w:b w:val="false"/>
            <w:i w:val="false"/>
            <w:color w:val="000000"/>
            <w:sz w:val="22"/>
          </w:rPr>
          <w:t>542.13(8)</w:t>
        </w:r>
      </w:hyperlink>
      <w:r>
        <w:rPr>
          <w:rFonts w:ascii="Times New Roman" w:hAnsi="Times New Roman"/>
          <w:b w:val="false"/>
          <w:i w:val="false"/>
          <w:color w:val="000000"/>
          <w:sz w:val="22"/>
        </w:rPr>
        <w:t>, such persons or firms may use the following “safe harbor” language:</w:t>
      </w:r>
    </w:p>
    <w:p>
      <w:pPr>
        <w:spacing w:before="0" w:after="0"/>
        <w:ind w:left="324"/>
        <w:jc w:val="both"/>
      </w:pPr>
      <w:r>
        <w:rPr>
          <w:rFonts w:ascii="Times New Roman" w:hAnsi="Times New Roman"/>
          <w:b w:val="false"/>
          <w:i w:val="false"/>
          <w:color w:val="000000"/>
          <w:sz w:val="22"/>
        </w:rPr>
        <w:t>“I (we) have prepared the accompanying (financial statements) of (name of entity) as of (time period) for the (period) then ended. This presentation is limited to preparing in the form of financial statements information that is the representation of management (owners). I (we) have not audited, reviewed or compiled the accompanying financial statements and accordingly do not express an opinion or any other form of assurance on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1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