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441—96.7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of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Department actions under this chapter are not subject to administrative appeal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8962C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4/1/25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