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441—230.5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Monetary civil penalties—appeals.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officer, owner, director, or employee of a long-term care facility, assisted living program, or elder group home who is assessed a monetary civil penalty for interference with the official duties of a long-term care ombudsman may appeal the penalty as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9496C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10/1/25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