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441—226.8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to withdrawal of area agency on aging designation.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226.8(1)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area agency on aging may appeal the department’s action or proceeding to withdraw the designation of an area agency on aging. Appeals will be provided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does not apply to these appeals.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226.8(2)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area agency on aging may appeal the department’s decision to the federal DAB in accordance with the federal Act and with the procedures set forth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Part 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October 1, 2025. The DAB may refer an appeal to its Alternative Dispute Resolution Division for mediation prior to making a decision on the appeal.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9495C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10/1/25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Mode="External" Target="https://www.legis.iowa.gov/docs/ico/chapter/17A.1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