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441—111.3</w:t>
      </w:r>
      <w:r>
        <w:rPr>
          <w:rFonts w:ascii="Times New Roman" w:hAnsi="Times New Roman"/>
          <w:b/>
          <w:i w:val="false"/>
          <w:color w:val="000000"/>
          <w:sz w:val="22"/>
        </w:rPr>
        <w:t xml:space="preserve">(249) </w:t>
      </w:r>
      <w:r>
        <w:rPr>
          <w:rFonts w:ascii="Times New Roman" w:hAnsi="Times New Roman"/>
          <w:b/>
          <w:i w:val="false"/>
          <w:color w:val="000000"/>
          <w:sz w:val="22"/>
        </w:rPr>
        <w:t xml:space="preserve">Provisions pertaining to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No family-life home shall be certified to provide a living arrangement for more than two eligible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At least one responsible adult member of the family shall be at the family dwelling or be reasonably available to the client during most of the daytime and nighttime hours, based on the service worker’s assessment of the individual’s need for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val="false"/>
          <w:color w:val="000000"/>
          <w:sz w:val="22"/>
        </w:rPr>
        <w:t>The certificate shall be effective for one year from the date issued subject to continued compliance with rules governing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transferred to another person nor be valid for an address other than that shown on the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val="false"/>
          <w:color w:val="000000"/>
          <w:sz w:val="22"/>
        </w:rPr>
        <w:t>A current certificate shall be in the possession of the certified family-life home and be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val="false"/>
          <w:color w:val="000000"/>
          <w:sz w:val="22"/>
        </w:rPr>
        <w:t>There will be no fee nor charge for the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val="false"/>
          <w:color w:val="000000"/>
          <w:sz w:val="22"/>
        </w:rPr>
        <w:t>A certified family-life home shall not be concurrently licensed as a residential care facility, intermediate care facility, child care center or a foster family home. An exception may be made for a home to be concurrently licensed as a foster family home and certified as a family-life home in order to provide continued care for a person who was placed in the home as a foster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