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261—49.16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Appeals of final agency action by the authority will be governed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Challenges to an action by the department of revenue related to the program must be brought pursuant to any applicable rules adopted by the department of revenue.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