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441—80.3</w:t>
      </w:r>
      <w:r>
        <w:rPr>
          <w:rFonts w:ascii="Times New Roman" w:hAnsi="Times New Roman"/>
          <w:b/>
          <w:i w:val="false"/>
          <w:color w:val="000000"/>
          <w:sz w:val="22"/>
        </w:rPr>
        <w:t xml:space="preserve">(249A) </w:t>
      </w:r>
      <w:r>
        <w:rPr>
          <w:rFonts w:ascii="Times New Roman" w:hAnsi="Times New Roman"/>
          <w:b/>
          <w:i w:val="false"/>
          <w:color w:val="000000"/>
          <w:sz w:val="22"/>
        </w:rPr>
        <w:t xml:space="preserve">Time limit for submission of claims and claim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80.3(1)</w:t>
      </w:r>
      <w:r>
        <w:rPr>
          <w:rFonts w:ascii="Times New Roman" w:hAnsi="Times New Roman"/>
          <w:b w:val="false"/>
          <w:i w:val="false"/>
          <w:color w:val="000000"/>
          <w:sz w:val="22"/>
        </w:rPr>
        <w:t> </w:t>
      </w:r>
      <w:r>
        <w:rPr>
          <w:rFonts w:ascii="Times New Roman" w:hAnsi="Times New Roman"/>
          <w:b w:val="false"/>
          <w:i/>
          <w:color w:val="000000"/>
          <w:sz w:val="22"/>
        </w:rPr>
        <w:t xml:space="preserve">Submission of claims. </w:t>
      </w:r>
      <w:r>
        <w:rPr>
          <w:rFonts w:ascii="Times New Roman" w:hAnsi="Times New Roman"/>
          <w:b w:val="false"/>
          <w:i w:val="false"/>
          <w:color w:val="000000"/>
          <w:sz w:val="22"/>
        </w:rPr>
        <w:t>Payment will not be made on any claim when the amount of time that has elapsed between the date the service was rendered and the date the initial claim is received by Iowa Medicaid exceeds 365 days. The department will consider claims submitted beyond the 365-day limit for payment only if retroactive eligibility on newly approved cases is made that exceeds 365 days or if attempts to collect from a third-party payer delay the submission of a claim. In the case of retroactive eligibility, the claim must be received within 365 days of the first notice of eligibility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w:t>
      </w:r>
      <w:r>
        <w:rPr>
          <w:rFonts w:ascii="Times New Roman" w:hAnsi="Times New Roman"/>
          <w:b w:val="false"/>
          <w:i w:val="false"/>
          <w:color w:val="000000"/>
          <w:sz w:val="22"/>
        </w:rPr>
        <w:t> </w:t>
      </w:r>
      <w:r>
        <w:rPr>
          <w:rFonts w:ascii="Times New Roman" w:hAnsi="Times New Roman"/>
          <w:b w:val="false"/>
          <w:i/>
          <w:color w:val="000000"/>
          <w:sz w:val="22"/>
        </w:rPr>
        <w:t xml:space="preserve">Claim adjustments and resubmissions. </w:t>
      </w:r>
      <w:r>
        <w:rPr>
          <w:rFonts w:ascii="Times New Roman" w:hAnsi="Times New Roman"/>
          <w:b w:val="false"/>
          <w:i w:val="false"/>
          <w:color w:val="000000"/>
          <w:sz w:val="22"/>
        </w:rPr>
        <w:t>A provider’s request for an adjustment to a paid claim or resubmission of a denied claim must be received by Iowa Medicaid within 365 days from the date the claim was last adjudicated in order to have the adjustment or resubmission considered. In no case will a claim be paid if the claim is received beyond two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a claim is “received” when entered into the department’s payment system with an action of pay, deny, or suspend. Any claim returned to the provider without such action is not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