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441—78.53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(249A)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Speech-language pathology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Payment will be approved for the same services provided by a speech-language pathologist that are payable under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Title XVIII of the Social Security Act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as amended to July 1, 2026 (Medicare).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0315D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5/27/26, effective 7/1/26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