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441—2505.1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“Client”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person who has applied for or received services or assistance from the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“Disclosure”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45 CFR §160.103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June 25, 2024.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“Health care operations,”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covered entities in the agency, means the same as defined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45 CFR §164.501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March 26, 2013.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“Payment,”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with respect to protected health information, means the same as defined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45 CFR §164.501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March 26, 2013. For the agency’s purposes, “payment” applies to subjects for whom health care coverage is provided under the Medicaid program or the hawki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“Protected health information”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“PHI”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45 CFR §160.103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July 1, 2026.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“Record”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whole or a part of a “public record”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is owned by or in the physical possession of the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“Subject”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person who is the subject of the record, whether living or deceased.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“Treatment”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45 CFR §164.501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March 26, 2013.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“Use,”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with respect to PHI, means the same as defined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45 CFR §160.103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July 1, 2026.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2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