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441—123.8</w:t>
      </w:r>
      <w:r>
        <w:rPr>
          <w:rFonts w:ascii="Times New Roman" w:hAnsi="Times New Roman"/>
          <w:b/>
          <w:i w:val="false"/>
          <w:color w:val="000000"/>
          <w:sz w:val="22"/>
        </w:rPr>
        <w:t xml:space="preserve">(135) </w:t>
      </w:r>
      <w:r>
        <w:rPr>
          <w:rFonts w:ascii="Times New Roman" w:hAnsi="Times New Roman"/>
          <w:b/>
          <w:i w:val="false"/>
          <w:color w:val="000000"/>
          <w:sz w:val="22"/>
        </w:rPr>
        <w:t xml:space="preserve">Rehearing of certificate of need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any affected person who has participated or sought unsuccessfully to participate in the formal review procedure prescribed in Iowa Code section </w:t>
      </w:r>
      <w:hyperlink r:id="rId4">
        <w:r>
          <w:rPr>
            <w:rStyle w:val="Hyperlink"/>
            <w:rFonts w:ascii="Times New Roman" w:hAnsi="Times New Roman"/>
            <w:b w:val="false"/>
            <w:i w:val="false"/>
            <w:color w:val="000000"/>
            <w:sz w:val="22"/>
          </w:rPr>
          <w:t>135.65</w:t>
        </w:r>
      </w:hyperlink>
      <w:r>
        <w:rPr>
          <w:rFonts w:ascii="Times New Roman" w:hAnsi="Times New Roman"/>
          <w:b w:val="false"/>
          <w:i w:val="false"/>
          <w:color w:val="000000"/>
          <w:sz w:val="22"/>
        </w:rPr>
        <w:t xml:space="preserve"> may, for good cause shown, file an application for rehearing in writing with the department stating the specific grounds therefor and the relief sought within 20 calendar days after the date of the issuance of the final decision on an application for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123.8(2)</w:t>
      </w:r>
      <w:r>
        <w:rPr>
          <w:rFonts w:ascii="Times New Roman" w:hAnsi="Times New Roman"/>
          <w:b w:val="false"/>
          <w:i w:val="false"/>
          <w:color w:val="000000"/>
          <w:sz w:val="22"/>
        </w:rPr>
        <w:t> </w:t>
      </w:r>
      <w:r>
        <w:rPr>
          <w:rFonts w:ascii="Times New Roman" w:hAnsi="Times New Roman"/>
          <w:b w:val="false"/>
          <w:i w:val="false"/>
          <w:color w:val="000000"/>
          <w:sz w:val="22"/>
        </w:rPr>
        <w:t>Grounds for rehearing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 significant, relevant information that was unavailable at the date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Significant changes in factors or circumstances relied upon by the department in reaching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Demonstration that the department has materially failed to follow its adopted procedures in reaching its decision;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other bases as the department determines constitute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123.8(3)</w:t>
      </w:r>
      <w:r>
        <w:rPr>
          <w:rFonts w:ascii="Times New Roman" w:hAnsi="Times New Roman"/>
          <w:b w:val="false"/>
          <w:i w:val="false"/>
          <w:color w:val="000000"/>
          <w:sz w:val="22"/>
        </w:rPr>
        <w:t> </w:t>
      </w:r>
      <w:r>
        <w:rPr>
          <w:rFonts w:ascii="Times New Roman" w:hAnsi="Times New Roman"/>
          <w:b w:val="false"/>
          <w:i w:val="false"/>
          <w:color w:val="000000"/>
          <w:sz w:val="22"/>
        </w:rPr>
        <w:t>An application for rehearing is deemed to have been denied unless the department grants the application in writing within 20 calendar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123.8(4)</w:t>
      </w:r>
      <w:r>
        <w:rPr>
          <w:rFonts w:ascii="Times New Roman" w:hAnsi="Times New Roman"/>
          <w:b w:val="false"/>
          <w:i w:val="false"/>
          <w:color w:val="000000"/>
          <w:sz w:val="22"/>
        </w:rPr>
        <w:t> </w:t>
      </w:r>
      <w:r>
        <w:rPr>
          <w:rFonts w:ascii="Times New Roman" w:hAnsi="Times New Roman"/>
          <w:b w:val="false"/>
          <w:i w:val="false"/>
          <w:color w:val="000000"/>
          <w:sz w:val="22"/>
        </w:rPr>
        <w:t>If the application for rehearing is granted, the department may issue an order modifying the initial final order. At the department’s discretion, public hearing may be granted on the application for rehearing and notice will be provided ten calendar days prior to the rehearing to the person applying for rehearing, the applicant and other affected persons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123.8(5)</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the final decision on rehearing, stating the basis for its decision, within 60 calendar days after the application for rehearing was granted or 60 calendar days after public hearing or rehearing,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rehearing is not requested or an affected party remains dissatisfied after the request for rehearing, an appeal may be taken in the manner provided by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 request for rehearing is not required prior to appeal under Iowa Code section </w:t>
      </w:r>
      <w:hyperlink r:id="rId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65.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1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