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441—123.6</w:t>
      </w:r>
      <w:r>
        <w:rPr>
          <w:rFonts w:ascii="Times New Roman" w:hAnsi="Times New Roman"/>
          <w:b/>
          <w:i w:val="false"/>
          <w:color w:val="000000"/>
          <w:sz w:val="22"/>
        </w:rPr>
        <w:t xml:space="preserve">(135) </w:t>
      </w:r>
      <w:r>
        <w:rPr>
          <w:rFonts w:ascii="Times New Roman" w:hAnsi="Times New Roman"/>
          <w:b/>
          <w:i w:val="false"/>
          <w:color w:val="000000"/>
          <w:sz w:val="22"/>
        </w:rPr>
        <w:t xml:space="preserve">Summary review. </w:t>
      </w:r>
      <w:r>
        <w:rPr>
          <w:rFonts w:ascii="Times New Roman" w:hAnsi="Times New Roman"/>
          <w:b w:val="false"/>
          <w:i w:val="false"/>
          <w:color w:val="000000"/>
          <w:sz w:val="22"/>
        </w:rPr>
        <w:t xml:space="preserve">Summary review may be utilized at the discretion of the department pursuant to Iowa Code section </w:t>
      </w:r>
      <w:hyperlink r:id="rId4">
        <w:r>
          <w:rPr>
            <w:rStyle w:val="Hyperlink"/>
            <w:rFonts w:ascii="Times New Roman" w:hAnsi="Times New Roman"/>
            <w:b w:val="false"/>
            <w:i w:val="false"/>
            <w:color w:val="000000"/>
            <w:sz w:val="22"/>
          </w:rPr>
          <w:t>135.66</w:t>
        </w:r>
      </w:hyperlink>
      <w:r>
        <w:rPr>
          <w:rFonts w:ascii="Times New Roman" w:hAnsi="Times New Roman"/>
          <w:b w:val="false"/>
          <w:i w:val="false"/>
          <w:color w:val="000000"/>
          <w:sz w:val="22"/>
        </w:rPr>
        <w:t>. An applicant requesting a summary review will abide by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will electronically submit a written request for summary review and a copy of the application and all attachments. An applicant is not required to submit a letter of intent pursuant to Iowa Code section </w:t>
      </w:r>
      <w:hyperlink r:id="rId5">
        <w:r>
          <w:rPr>
            <w:rStyle w:val="Hyperlink"/>
            <w:rFonts w:ascii="Times New Roman" w:hAnsi="Times New Roman"/>
            <w:b w:val="false"/>
            <w:i w:val="false"/>
            <w:color w:val="000000"/>
            <w:sz w:val="22"/>
          </w:rPr>
          <w:t>135.64</w:t>
        </w:r>
      </w:hyperlink>
      <w:r>
        <w:rPr>
          <w:rFonts w:ascii="Times New Roman" w:hAnsi="Times New Roman"/>
          <w:b w:val="false"/>
          <w:i w:val="false"/>
          <w:color w:val="000000"/>
          <w:sz w:val="22"/>
        </w:rPr>
        <w:t xml:space="preserve"> prior to submitting a written request for a summary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eligibility of an application for summary review pursuant to Iowa Code section </w:t>
      </w:r>
      <w:hyperlink r:id="rId6">
        <w:r>
          <w:rPr>
            <w:rStyle w:val="Hyperlink"/>
            <w:rFonts w:ascii="Times New Roman" w:hAnsi="Times New Roman"/>
            <w:b w:val="false"/>
            <w:i w:val="false"/>
            <w:color w:val="000000"/>
            <w:sz w:val="22"/>
          </w:rPr>
          <w:t>135.66</w:t>
        </w:r>
      </w:hyperlink>
      <w:r>
        <w:rPr>
          <w:rFonts w:ascii="Times New Roman" w:hAnsi="Times New Roman"/>
          <w:b w:val="false"/>
          <w:i w:val="false"/>
          <w:color w:val="000000"/>
          <w:sz w:val="22"/>
        </w:rPr>
        <w:t xml:space="preserve"> does not mandate or require such review. The department will make the decision as to whether an application will be reviewed in the summary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written request for summary review, an application, and the fee required by Iowa Code section </w:t>
      </w:r>
      <w:hyperlink r:id="rId7">
        <w:r>
          <w:rPr>
            <w:rStyle w:val="Hyperlink"/>
            <w:rFonts w:ascii="Times New Roman" w:hAnsi="Times New Roman"/>
            <w:b w:val="false"/>
            <w:i w:val="false"/>
            <w:color w:val="000000"/>
            <w:sz w:val="22"/>
          </w:rPr>
          <w:t>135.62(1)</w:t>
        </w:r>
      </w:hyperlink>
      <w:r>
        <w:rPr>
          <w:rFonts w:ascii="Times New Roman" w:hAnsi="Times New Roman"/>
          <w:b w:val="false"/>
          <w:i w:val="false"/>
          <w:color w:val="000000"/>
          <w:sz w:val="22"/>
        </w:rPr>
        <w:t>, the department will notify the applicant in writing within 15 calendar days if the application is complete and if a summary review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123.6(4)</w:t>
      </w:r>
      <w:r>
        <w:rPr>
          <w:rFonts w:ascii="Times New Roman" w:hAnsi="Times New Roman"/>
          <w:b w:val="false"/>
          <w:i w:val="false"/>
          <w:color w:val="000000"/>
          <w:sz w:val="22"/>
        </w:rPr>
        <w:t> </w:t>
      </w:r>
      <w:r>
        <w:rPr>
          <w:rFonts w:ascii="Times New Roman" w:hAnsi="Times New Roman"/>
          <w:b w:val="false"/>
          <w:i w:val="false"/>
          <w:color w:val="000000"/>
          <w:sz w:val="22"/>
        </w:rPr>
        <w:t>If an application is deemed incomplete, the department will state specifically in writing what information is needed to make the application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123.6(5)</w:t>
      </w:r>
      <w:r>
        <w:rPr>
          <w:rFonts w:ascii="Times New Roman" w:hAnsi="Times New Roman"/>
          <w:b w:val="false"/>
          <w:i w:val="false"/>
          <w:color w:val="000000"/>
          <w:sz w:val="22"/>
        </w:rPr>
        <w:t> </w:t>
      </w:r>
      <w:r>
        <w:rPr>
          <w:rFonts w:ascii="Times New Roman" w:hAnsi="Times New Roman"/>
          <w:b w:val="false"/>
          <w:i w:val="false"/>
          <w:color w:val="000000"/>
          <w:sz w:val="22"/>
        </w:rPr>
        <w:t>If the department notifies an applicant that a summary review will not be performed, this decision is binding on the applicant and the application will be entered into the formal review process on the date of written notice that such application will not be reviewed summarily.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123.6(6)</w:t>
      </w:r>
      <w:r>
        <w:rPr>
          <w:rFonts w:ascii="Times New Roman" w:hAnsi="Times New Roman"/>
          <w:b w:val="false"/>
          <w:i w:val="false"/>
          <w:color w:val="000000"/>
          <w:sz w:val="22"/>
        </w:rPr>
        <w:t> </w:t>
      </w:r>
      <w:r>
        <w:rPr>
          <w:rFonts w:ascii="Times New Roman" w:hAnsi="Times New Roman"/>
          <w:b w:val="false"/>
          <w:i w:val="false"/>
          <w:color w:val="000000"/>
          <w:sz w:val="22"/>
        </w:rPr>
        <w:t>A summary review of an application for a certificate of need will be completed within 60 calendar days of the acceptance of an application by the department. Summary review will follow the process outlined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123.6(7)</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summary review process, an application may be withdrawn without prejudice from the process. An applicant may then submit the application for a formal 90-day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0320D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66.pdf" Type="http://schemas.openxmlformats.org/officeDocument/2006/relationships/hyperlink" Id="rId4"/>
    <Relationship TargetMode="External" Target="https://www.legis.iowa.gov/docs/ico/chapter/135.64.pdf" Type="http://schemas.openxmlformats.org/officeDocument/2006/relationships/hyperlink" Id="rId5"/>
    <Relationship TargetMode="External" Target="https://www.legis.iowa.gov/docs/ico/chapter/135.66.pdf" Type="http://schemas.openxmlformats.org/officeDocument/2006/relationships/hyperlink" Id="rId6"/>
    <Relationship TargetMode="External" Target="https://www.legis.iowa.gov/docs/ico/chapter/135.62.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