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441—123.1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chapter,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“Long-term (acute) care hospital”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hospital that has been approved to participate in the Title XVIII (Medicare) program as a long-term care hospital-prospective payment system (LTCH-PPS) hospital in accordance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Part 412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August 1, 2025.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“Radiation therapy service applying ionizing radiation for the treatment of malignant disease using megavoltage external beam equipment,”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the term applies to new or changed institutional health service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135.61(17)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(4), means the initiation or expansion of this service.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.6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