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191—55.18</w:t>
      </w:r>
      <w:r>
        <w:rPr>
          <w:rFonts w:ascii="Times New Roman" w:hAnsi="Times New Roman"/>
          <w:b/>
          <w:i w:val="false"/>
          <w:color w:val="000000"/>
          <w:sz w:val="22"/>
        </w:rPr>
        <w:t xml:space="preserve">(522C) </w:t>
      </w:r>
      <w:r>
        <w:rPr>
          <w:rFonts w:ascii="Times New Roman" w:hAnsi="Times New Roman"/>
          <w:b/>
          <w:i w:val="false"/>
          <w:color w:val="000000"/>
          <w:sz w:val="22"/>
        </w:rPr>
        <w:t xml:space="preserve">Public adjuster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55.18(1)</w:t>
      </w:r>
      <w:r>
        <w:rPr>
          <w:rFonts w:ascii="Times New Roman" w:hAnsi="Times New Roman"/>
          <w:b w:val="false"/>
          <w:i w:val="false"/>
          <w:color w:val="000000"/>
          <w:sz w:val="22"/>
        </w:rPr>
        <w:t> </w:t>
      </w:r>
      <w:r>
        <w:rPr>
          <w:rFonts w:ascii="Times New Roman" w:hAnsi="Times New Roman"/>
          <w:b w:val="false"/>
          <w:i w:val="false"/>
          <w:color w:val="000000"/>
          <w:sz w:val="22"/>
        </w:rPr>
        <w:t>A public adjuster may charge the insured a reasonable fee for public adjuster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55.18(2)</w:t>
      </w:r>
      <w:r>
        <w:rPr>
          <w:rFonts w:ascii="Times New Roman" w:hAnsi="Times New Roman"/>
          <w:b w:val="false"/>
          <w:i w:val="false"/>
          <w:color w:val="000000"/>
          <w:sz w:val="22"/>
        </w:rPr>
        <w:t> </w:t>
      </w:r>
      <w:r>
        <w:rPr>
          <w:rFonts w:ascii="Times New Roman" w:hAnsi="Times New Roman"/>
          <w:b w:val="false"/>
          <w:i w:val="false"/>
          <w:color w:val="000000"/>
          <w:sz w:val="22"/>
        </w:rPr>
        <w:t>A person shall not accept a commission, service fee or other valuable consideration for investigating or settling claims in this state if that person is required to be licensed under this chapter and is not so licensed.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55.18(3)</w:t>
      </w:r>
      <w:r>
        <w:rPr>
          <w:rFonts w:ascii="Times New Roman" w:hAnsi="Times New Roman"/>
          <w:b w:val="false"/>
          <w:i w:val="false"/>
          <w:color w:val="000000"/>
          <w:sz w:val="22"/>
        </w:rPr>
        <w:t> </w:t>
      </w:r>
      <w:r>
        <w:rPr>
          <w:rFonts w:ascii="Times New Roman" w:hAnsi="Times New Roman"/>
          <w:b w:val="false"/>
          <w:i w:val="false"/>
          <w:color w:val="000000"/>
          <w:sz w:val="22"/>
        </w:rPr>
        <w:t>In the event of a catastrophic disaster, there shall be limits on catastrophic fees. No public adjuster shall charge, agree to or accept as compensation or reimbursement any payment, commission, fee, or other thing of value equal to or more than 10 percent of any insurance settlement or proceeds. No public adjuster shall require, demand or accept any fee, retainer, compensation, deposit, or other thing of value, prior to settlement of a claim, unless the loss is being handled by the public adjuster on a time-plus-expense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