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641—44.3</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chapter, no person may mitigate for radon or radon progeny in Iowa for a fee or other remuneration unless such person has been credentialed by the department. This requirement also applies to persons whose place of business is located in Iowa or in a state other than Iowa, and who offer radon mitigation services to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val="false"/>
          <w:color w:val="000000"/>
          <w:sz w:val="22"/>
        </w:rPr>
        <w:t>Individual qualifications for radon mitigation specialist. No individual may be credentialed as a radon mitigation specialist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three years of relevant professional work experience. Professional work experiences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postsecondary education, which may be substituted on a year-for-year basis for two of the three years of relevant professional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Relevant professional work experience, which includes the design or construction of buildings, or associated heating, ventilation, and air-conditioning systems, or closely-related activities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Relevant postsecondary education, which includes a college curriculum in architecture, engineering, building construction, or the physical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department-approved training courses on both radon and radon progeny measurements and on radon mitigation within the two years prior to application. An approved training course is a course that meets and maintains approval by the NRPP or the NRSB. For measurement, this includes the NRPP Radon Measurement Professional or NRSB Radon Measurement Specialist course and for mitigation this includes the NRPP or NRSB Radon Mitigation Specialist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Achieve or exceed the minimum passing score on the national mitigation professional or specialist examination provided by the NRPP or the NRSB within the two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val="false"/>
          <w:color w:val="000000"/>
          <w:sz w:val="22"/>
        </w:rPr>
        <w:t>Requirements for continued credentialing. Requirements for continued credentialing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credentialed person shall allow the department, its agents, employees, and contractors, upon presentation of appropriate credentials, to access to their facilities, offices, records, and equipment without undue delay for purposes of inspection and examination. The credentialed person shall also allow the department, its agents, employees, and contractors to accompany the person during the performance of any radon abatement activities, for the purpose of inspecting such activities, subject to the consent of the property owner or resident on whose property the activities are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credentialed person shall remain in compliance with Iowa Code chapter </w:t>
      </w:r>
      <w:hyperlink r:id="rId4">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credentialed person shall comply with all requirements as stated in the ANSI/AARST mitigation standards as amended to August 1, 2025, applicable to the building being mitigated. The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ANSI/AARST SGM-SF-2023, Soil Gas Mitigation Standards for Existing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ANSI/AARST SGM-MFLB-2023, Soil Gas Mitigation Standards for Existing Multifamily, School, Commercial and Mixed-Use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val="false"/>
          <w:color w:val="000000"/>
          <w:sz w:val="22"/>
        </w:rPr>
        <w:t>A credentialed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Fully cooperate with the department or its agents when field evaluations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present during scheduled visits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disclose to any other person, except to the department or its agents, the addressee or owner of a nonpublic building, the radon levels present in the building or abatement measures needed or performed, unless the building owner waives, in writing, this right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each building is tested for radon levels before (premitigation) and after (postmitigation) mitigation work is performed. This requirement is not binding if the building owner waives these testing requirements prior to the start of the mitigation activities on a form furnished by the department. The credentialed person shall maintain record of such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tests shall be of sufficient type, duration and consistency and shall be performed at such times and under such ventilation conditions as to allow for comparison of premitigation and postmitigation radon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Premitigation and postmitigation radon tests shall be performed using a department-approved test device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independent measurement specialist who is not employed by the same firm as the mitigation specialist performing the mitigation.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homeowner, occupant, or other person responsible for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Postmitigation radon tests shall be started no sooner than one day after mitigation is completed and within 30 days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Install a mitigation system that reduces the radon level to below 4 pCi/L in the area or the level of the building where the mitigation system is installed.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