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641—44.2</w:t>
      </w:r>
      <w:r>
        <w:rPr>
          <w:rFonts w:ascii="Times New Roman" w:hAnsi="Times New Roman"/>
          <w:b/>
          <w:i w:val="false"/>
          <w:color w:val="000000"/>
          <w:sz w:val="22"/>
        </w:rPr>
        <w:t xml:space="preserve">(136B)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provided in </w:t>
      </w:r>
      <w:hyperlink r:id="rId4">
        <w:r>
          <w:rPr>
            <w:rStyle w:val="Hyperlink"/>
            <w:rFonts w:ascii="Times New Roman" w:hAnsi="Times New Roman"/>
            <w:b w:val="false"/>
            <w:i w:val="false"/>
            <w:color w:val="000000"/>
            <w:sz w:val="22"/>
          </w:rPr>
          <w:t>641—Chapter 43</w:t>
        </w:r>
      </w:hyperlink>
      <w:r>
        <w:rPr>
          <w:rFonts w:ascii="Times New Roman" w:hAnsi="Times New Roman"/>
          <w:b w:val="false"/>
          <w:i w:val="false"/>
          <w:color w:val="000000"/>
          <w:sz w:val="22"/>
        </w:rPr>
        <w:t xml:space="preserve"> may also apply to the provisions of this chapter. Additionally, the following definitions set forth below are specific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“AARST”</w:t>
      </w:r>
      <w:r>
        <w:rPr>
          <w:rFonts w:ascii="Times New Roman" w:hAnsi="Times New Roman"/>
          <w:b w:val="false"/>
          <w:i w:val="false"/>
          <w:color w:val="000000"/>
          <w:sz w:val="22"/>
        </w:rPr>
        <w:t> </w:t>
      </w:r>
      <w:r>
        <w:rPr>
          <w:rFonts w:ascii="Times New Roman" w:hAnsi="Times New Roman"/>
          <w:b w:val="false"/>
          <w:i w:val="false"/>
          <w:color w:val="000000"/>
          <w:sz w:val="22"/>
        </w:rPr>
        <w:t>means the American Association of Radon Scientists and Technologists, also known as the IEA.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mitigation system”</w:t>
      </w:r>
      <w:r>
        <w:rPr>
          <w:rFonts w:ascii="Times New Roman" w:hAnsi="Times New Roman"/>
          <w:b w:val="false"/>
          <w:i w:val="false"/>
          <w:color w:val="000000"/>
          <w:sz w:val="22"/>
        </w:rPr>
        <w:t> </w:t>
      </w:r>
      <w:r>
        <w:rPr>
          <w:rFonts w:ascii="Times New Roman" w:hAnsi="Times New Roman"/>
          <w:b w:val="false"/>
          <w:i w:val="false"/>
          <w:color w:val="000000"/>
          <w:sz w:val="22"/>
        </w:rPr>
        <w:t>means any system or materials installed as an active part of a ventilation system used for the purpose of reducing radon or radon progeny concentrations by means of an in-line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“ANSI”</w:t>
      </w:r>
      <w:r>
        <w:rPr>
          <w:rFonts w:ascii="Times New Roman" w:hAnsi="Times New Roman"/>
          <w:b w:val="false"/>
          <w:i w:val="false"/>
          <w:color w:val="000000"/>
          <w:sz w:val="22"/>
        </w:rPr>
        <w:t>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w:t>
      </w:r>
      <w:r>
        <w:rPr>
          <w:rFonts w:ascii="Times New Roman" w:hAnsi="Times New Roman"/>
          <w:b w:val="false"/>
          <w:i w:val="false"/>
          <w:color w:val="000000"/>
          <w:sz w:val="22"/>
        </w:rPr>
        <w:t> </w:t>
      </w:r>
      <w:r>
        <w:rPr>
          <w:rFonts w:ascii="Times New Roman" w:hAnsi="Times New Roman"/>
          <w:b w:val="false"/>
          <w:i w:val="false"/>
          <w:color w:val="000000"/>
          <w:sz w:val="22"/>
        </w:rPr>
        <w:t>means a structure enclosed with exterior walls or fire walls, built, erected and framed with component structural parts, and designed for the housing, shelter, enclosure and support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any form of monetary gain that in any way directly or indirectly results from a radon or radon progeny measurement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“Credentialed radon mitigation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“mitigation specialist”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evaluates diagnostic tests to determine appropriate radon or radon progeny mitigation strategies for a building, designs mitigation systems, installs or supervises the installation of radon or radon progeny mitigation techniques on buildings, and meets the requirements for credentialing provided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tests”</w:t>
      </w:r>
      <w:r>
        <w:rPr>
          <w:rFonts w:ascii="Times New Roman" w:hAnsi="Times New Roman"/>
          <w:b w:val="false"/>
          <w:i w:val="false"/>
          <w:color w:val="000000"/>
          <w:sz w:val="22"/>
        </w:rPr>
        <w:t> </w:t>
      </w:r>
      <w:r>
        <w:rPr>
          <w:rFonts w:ascii="Times New Roman" w:hAnsi="Times New Roman"/>
          <w:b w:val="false"/>
          <w:i w:val="false"/>
          <w:color w:val="000000"/>
          <w:sz w:val="22"/>
        </w:rPr>
        <w:t>means tests performed or procedures used to determine appropriate mitigation methods for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“IEA”</w:t>
      </w:r>
      <w:r>
        <w:rPr>
          <w:rFonts w:ascii="Times New Roman" w:hAnsi="Times New Roman"/>
          <w:b w:val="false"/>
          <w:i w:val="false"/>
          <w:color w:val="000000"/>
          <w:sz w:val="22"/>
        </w:rPr>
        <w:t> </w:t>
      </w:r>
      <w:r>
        <w:rPr>
          <w:rFonts w:ascii="Times New Roman" w:hAnsi="Times New Roman"/>
          <w:b w:val="false"/>
          <w:i w:val="false"/>
          <w:color w:val="000000"/>
          <w:sz w:val="22"/>
        </w:rPr>
        <w:t>means the Indoor Environments Association formerly known as the American Association of Radon Scientists and Technologists (AARST).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“Mitigator”</w:t>
      </w:r>
      <w:r>
        <w:rPr>
          <w:rFonts w:ascii="Times New Roman" w:hAnsi="Times New Roman"/>
          <w:b w:val="false"/>
          <w:i w:val="false"/>
          <w:color w:val="000000"/>
          <w:sz w:val="22"/>
        </w:rPr>
        <w:t> </w:t>
      </w:r>
      <w:r>
        <w:rPr>
          <w:rFonts w:ascii="Times New Roman" w:hAnsi="Times New Roman"/>
          <w:b w:val="false"/>
          <w:i w:val="false"/>
          <w:color w:val="000000"/>
          <w:sz w:val="22"/>
        </w:rPr>
        <w:t>means a person who installs mitigation systems for the purpose of abating radon levels within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“NRPP”</w:t>
      </w:r>
      <w:r>
        <w:rPr>
          <w:rFonts w:ascii="Times New Roman" w:hAnsi="Times New Roman"/>
          <w:b w:val="false"/>
          <w:i w:val="false"/>
          <w:color w:val="000000"/>
          <w:sz w:val="22"/>
        </w:rPr>
        <w:t> </w:t>
      </w:r>
      <w:r>
        <w:rPr>
          <w:rFonts w:ascii="Times New Roman" w:hAnsi="Times New Roman"/>
          <w:b w:val="false"/>
          <w:i w:val="false"/>
          <w:color w:val="000000"/>
          <w:sz w:val="22"/>
        </w:rPr>
        <w:t>means the National Radon Proficiency Program facilitated by the IEA, formerly known as the AARST.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“NRSB”</w:t>
      </w:r>
      <w:r>
        <w:rPr>
          <w:rFonts w:ascii="Times New Roman" w:hAnsi="Times New Roman"/>
          <w:b w:val="false"/>
          <w:i w:val="false"/>
          <w:color w:val="000000"/>
          <w:sz w:val="22"/>
        </w:rPr>
        <w:t> </w:t>
      </w:r>
      <w:r>
        <w:rPr>
          <w:rFonts w:ascii="Times New Roman" w:hAnsi="Times New Roman"/>
          <w:b w:val="false"/>
          <w:i w:val="false"/>
          <w:color w:val="000000"/>
          <w:sz w:val="22"/>
        </w:rPr>
        <w:t>means the National Radon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licensing portal”</w:t>
      </w:r>
      <w:r>
        <w:rPr>
          <w:rFonts w:ascii="Times New Roman" w:hAnsi="Times New Roman"/>
          <w:b w:val="false"/>
          <w:i w:val="false"/>
          <w:color w:val="000000"/>
          <w:sz w:val="22"/>
        </w:rPr>
        <w:t> </w:t>
      </w:r>
      <w:r>
        <w:rPr>
          <w:rFonts w:ascii="Times New Roman" w:hAnsi="Times New Roman"/>
          <w:b w:val="false"/>
          <w:i w:val="false"/>
          <w:color w:val="000000"/>
          <w:sz w:val="22"/>
        </w:rPr>
        <w:t>means the electronic system designated by the department through which applicants and credential holders shall submit applications, renewals, supporting documentation, and other required information for licensure, certification, credentialing,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“Passive mitigation system”</w:t>
      </w:r>
      <w:r>
        <w:rPr>
          <w:rFonts w:ascii="Times New Roman" w:hAnsi="Times New Roman"/>
          <w:b w:val="false"/>
          <w:i w:val="false"/>
          <w:color w:val="000000"/>
          <w:sz w:val="22"/>
        </w:rPr>
        <w:t> </w:t>
      </w:r>
      <w:r>
        <w:rPr>
          <w:rFonts w:ascii="Times New Roman" w:hAnsi="Times New Roman"/>
          <w:b w:val="false"/>
          <w:i w:val="false"/>
          <w:color w:val="000000"/>
          <w:sz w:val="22"/>
        </w:rPr>
        <w:t>means any system or materials installed for the purpose of reducing radon or radon progeny concentrations without the use of an in-line fan and relying solely on the convective air flow upward in the vent pipe for sub-slab depressurization and consists of a vertical vent pipe routed through conditioned space from the suction pit to 12 inches above the 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“Picocurie per liter”</w:t>
      </w:r>
      <w:r>
        <w:rPr>
          <w:rFonts w:ascii="Times New Roman" w:hAnsi="Times New Roman"/>
          <w:b w:val="false"/>
          <w:i w:val="false"/>
          <w:color w:val="000000"/>
          <w:sz w:val="22"/>
        </w:rPr>
        <w:t> </w:t>
      </w:r>
      <w:r>
        <w:rPr>
          <w:rFonts w:ascii="Times New Roman" w:hAnsi="Times New Roman"/>
          <w:b w:val="false"/>
          <w:i w:val="false"/>
          <w:color w:val="000000"/>
          <w:sz w:val="22"/>
        </w:rPr>
        <w:t>means a quantity of radioactive material per liter of air that will produce 2.2 disintegrations per minute of radiation. It may be used as a measure of the concentration of radon gas in air. One curie is equivalent to one trillion picocuries.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“pCi/L”</w:t>
      </w:r>
      <w:r>
        <w:rPr>
          <w:rFonts w:ascii="Times New Roman" w:hAnsi="Times New Roman"/>
          <w:b w:val="false"/>
          <w:i w:val="false"/>
          <w:color w:val="000000"/>
          <w:sz w:val="22"/>
        </w:rPr>
        <w:t> </w:t>
      </w:r>
      <w:r>
        <w:rPr>
          <w:rFonts w:ascii="Times New Roman" w:hAnsi="Times New Roman"/>
          <w:b w:val="false"/>
          <w:i w:val="false"/>
          <w:color w:val="000000"/>
          <w:sz w:val="22"/>
        </w:rPr>
        <w:t>means a measurement of radon in picocuries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w:t>
      </w:r>
      <w:r>
        <w:rPr>
          <w:rFonts w:ascii="Times New Roman" w:hAnsi="Times New Roman"/>
          <w:b w:val="false"/>
          <w:i w:val="false"/>
          <w:color w:val="000000"/>
          <w:sz w:val="22"/>
        </w:rPr>
        <w:t> </w:t>
      </w:r>
      <w:r>
        <w:rPr>
          <w:rFonts w:ascii="Times New Roman" w:hAnsi="Times New Roman"/>
          <w:b w:val="false"/>
          <w:i w:val="false"/>
          <w:color w:val="000000"/>
          <w:sz w:val="22"/>
        </w:rPr>
        <w:t>means the radioactive noble gas radon-222.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 system modification”</w:t>
      </w:r>
      <w:r>
        <w:rPr>
          <w:rFonts w:ascii="Times New Roman" w:hAnsi="Times New Roman"/>
          <w:b w:val="false"/>
          <w:i w:val="false"/>
          <w:color w:val="000000"/>
          <w:sz w:val="22"/>
        </w:rPr>
        <w:t> </w:t>
      </w:r>
      <w:r>
        <w:rPr>
          <w:rFonts w:ascii="Times New Roman" w:hAnsi="Times New Roman"/>
          <w:b w:val="false"/>
          <w:i w:val="false"/>
          <w:color w:val="000000"/>
          <w:sz w:val="22"/>
        </w:rPr>
        <w:t>means any change to an existing active radon mitigation system that alters its design, configuration, or operation, such as adding or relocating piping, fans, or suction points. This does not include routine replacement of parts with equivalent components that do not affect system function or layout.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 progeny”</w:t>
      </w:r>
      <w:r>
        <w:rPr>
          <w:rFonts w:ascii="Times New Roman" w:hAnsi="Times New Roman"/>
          <w:b w:val="false"/>
          <w:i w:val="false"/>
          <w:color w:val="000000"/>
          <w:sz w:val="22"/>
        </w:rPr>
        <w:t> </w:t>
      </w:r>
      <w:r>
        <w:rPr>
          <w:rFonts w:ascii="Times New Roman" w:hAnsi="Times New Roman"/>
          <w:b w:val="false"/>
          <w:i w:val="false"/>
          <w:color w:val="000000"/>
          <w:sz w:val="22"/>
        </w:rPr>
        <w:t>means the short-lived radionuclides formed as a result of the decay of radon-222, including polonium-218, lead-214, bismuth-214, and polonium-214.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“Working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“WL”</w:t>
      </w:r>
      <w:r>
        <w:rPr>
          <w:rFonts w:ascii="Times New Roman" w:hAnsi="Times New Roman"/>
          <w:b w:val="false"/>
          <w:i w:val="false"/>
          <w:color w:val="000000"/>
          <w:sz w:val="22"/>
        </w:rPr>
        <w:t> </w:t>
      </w:r>
      <w:r>
        <w:rPr>
          <w:rFonts w:ascii="Times New Roman" w:hAnsi="Times New Roman"/>
          <w:b w:val="false"/>
          <w:i w:val="false"/>
          <w:color w:val="000000"/>
          <w:sz w:val="22"/>
        </w:rPr>
        <w:t>means the concentration of radon progeny that will result in 130,000 million electron volts of alpha particle energy released per liter of air. Working level is a measure of radon decay product concentration in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“Working level month”</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“WLM”</w:t>
      </w:r>
      <w:r>
        <w:rPr>
          <w:rFonts w:ascii="Times New Roman" w:hAnsi="Times New Roman"/>
          <w:b w:val="false"/>
          <w:i w:val="false"/>
          <w:color w:val="000000"/>
          <w:sz w:val="22"/>
        </w:rPr>
        <w:t> </w:t>
      </w:r>
      <w:r>
        <w:rPr>
          <w:rFonts w:ascii="Times New Roman" w:hAnsi="Times New Roman"/>
          <w:b w:val="false"/>
          <w:i w:val="false"/>
          <w:color w:val="000000"/>
          <w:sz w:val="22"/>
        </w:rPr>
        <w:t>means a cumulative exposure to radon decay products calculated by multiplying the radon daughter concentration in units of working levels by the number of hours exposed and dividing by 170.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4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