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are exempt from the credentialing requirements of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44.10(1)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who mitigate radon or radon decay products in buildings that they occupy.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44.10(2)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mitigating radon or radon decay products as part of scientific research approved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44.10(3)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who install passive radon mitigation systems either as a standalone system or as part of radon-resistant new construction building techniques.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