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641—44.1</w:t>
      </w:r>
      <w:r>
        <w:rPr>
          <w:rFonts w:ascii="Times New Roman" w:hAnsi="Times New Roman"/>
          <w:b/>
          <w:i w:val="false"/>
          <w:color w:val="000000"/>
          <w:sz w:val="22"/>
        </w:rPr>
        <w:t xml:space="preserve">(136B)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This chapter establishes requirements for the credentialing of radon mitigation specialists. All persons performing abatement for radon or radon progeny in buildings, other than buildings that the persons occupy or are constructing for their own occupancy, must be credentialed in accordance with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w:t>
      </w:r>
      <w:r>
        <w:rPr>
          <w:rFonts w:ascii="Times New Roman" w:hAnsi="Times New Roman"/>
          <w:b w:val="false"/>
          <w:i w:val="false"/>
          <w:color w:val="000000"/>
          <w:sz w:val="22"/>
        </w:rPr>
        <w:t> </w:t>
      </w:r>
      <w:r>
        <w:rPr>
          <w:rFonts w:ascii="Times New Roman" w:hAnsi="Times New Roman"/>
          <w:b w:val="false"/>
          <w:i w:val="false"/>
          <w:color w:val="000000"/>
          <w:sz w:val="22"/>
        </w:rPr>
        <w:t>The conversion of a passive mitigation system to an active mitigation system, or radon system modifications to an existing active system, must be performed by persons credentialed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44.1(2)</w:t>
      </w:r>
      <w:r>
        <w:rPr>
          <w:rFonts w:ascii="Times New Roman" w:hAnsi="Times New Roman"/>
          <w:b w:val="false"/>
          <w:i w:val="false"/>
          <w:color w:val="000000"/>
          <w:sz w:val="22"/>
        </w:rPr>
        <w:t> </w:t>
      </w:r>
      <w:r>
        <w:rPr>
          <w:rFonts w:ascii="Times New Roman" w:hAnsi="Times New Roman"/>
          <w:b w:val="false"/>
          <w:i w:val="false"/>
          <w:color w:val="000000"/>
          <w:sz w:val="22"/>
        </w:rPr>
        <w:t>Credentialed mitigation specialists are responsible for ensuring that all radon mitigation systems for which they are responsible are installed following guidelines provided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