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Radon measurement certification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wishing to become certified as a radon measurement specialist or as a radon measurement laboratory shall be required to pay nonrefundable fees in amounts sufficient to defray the cost of administering this chapter as outlined in the fee schedule below.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Initial application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applying for certification under the provisions of this chapter shall pay a nonrefundable $25 application fee.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Annual certification fee.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applying for initial certification or applying for renewal of an annual certification as a radon measurement specialist must pay a nonrefundable annual fee of $250.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person applying for initial certification or applying for renewal of an annual certification as a radon measurement laboratory must pay a nonrefundable annual fee of $500.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Returned check and reinstatement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who fail to pay required fees to the department are subject to the following penalty(ies):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$40 for each payment received by the department in accordance with these rules, for which insufficient funds are available to fulfill the obligation of such payment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$100 reinstatement fee when a certification has not been renewed within 30 days following the expiration date. This fee is added to the unpaid annual certification fee.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