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641—43.3</w:t>
      </w:r>
      <w:r>
        <w:rPr>
          <w:rFonts w:ascii="Times New Roman" w:hAnsi="Times New Roman"/>
          <w:b/>
          <w:i w:val="false"/>
          <w:color w:val="000000"/>
          <w:sz w:val="22"/>
        </w:rPr>
        <w:t xml:space="preserve">(136B) </w:t>
      </w:r>
      <w:r>
        <w:rPr>
          <w:rFonts w:ascii="Times New Roman" w:hAnsi="Times New Roman"/>
          <w:b/>
          <w:i w:val="false"/>
          <w:color w:val="000000"/>
          <w:sz w:val="22"/>
        </w:rPr>
        <w:t xml:space="preserve">General regulatory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43.3(1)</w:t>
      </w:r>
      <w:r>
        <w:rPr>
          <w:rFonts w:ascii="Times New Roman" w:hAnsi="Times New Roman"/>
          <w:b w:val="false"/>
          <w:i w:val="false"/>
          <w:color w:val="000000"/>
          <w:sz w:val="22"/>
        </w:rPr>
        <w:t> </w:t>
      </w:r>
      <w:r>
        <w:rPr>
          <w:rFonts w:ascii="Times New Roman" w:hAnsi="Times New Roman"/>
          <w:b w:val="false"/>
          <w:i w:val="false"/>
          <w:color w:val="000000"/>
          <w:sz w:val="22"/>
        </w:rPr>
        <w:t>Except as provided in this chapter, no person may test for the presence of radon or radon progeny in the state of Iowa unless the person has been certified by the department. This requirement also applies to persons whose place of business is located in Iowa, or in a state other than Iowa, and who offer radon testing to residents of Iowa either directly, through the mail, or by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43.3(2)</w:t>
      </w:r>
      <w:r>
        <w:rPr>
          <w:rFonts w:ascii="Times New Roman" w:hAnsi="Times New Roman"/>
          <w:b w:val="false"/>
          <w:i w:val="false"/>
          <w:color w:val="000000"/>
          <w:sz w:val="22"/>
        </w:rPr>
        <w:t> </w:t>
      </w:r>
      <w:r>
        <w:rPr>
          <w:rFonts w:ascii="Times New Roman" w:hAnsi="Times New Roman"/>
          <w:b w:val="false"/>
          <w:i w:val="false"/>
          <w:color w:val="000000"/>
          <w:sz w:val="22"/>
        </w:rPr>
        <w:t>Individual qualifications for radon measurement specialist. No individual may be certified as a radon measurement specialist unless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department-approved training course on radon/radon progeny measurements within the two years prior to application. An approved training course is a course that meets and maintains approval by the NRPP or the NRSB. This includes the NRPP Radon Measurement Professional or NRSB Radon Measurement Specialist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Achieve or exceed the minimum passing score on the national measurement professional or specialist examination provided by the NRPP or the NRSB within the two years prior to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requirement to meet the conditions in this chapter within the two years prior to application above cannot be met, the person may demonstrate current radon licensure, certification, or credentialing through another jurisdiction or licensing body deemed acceptable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detection devices approved by the NRPP, the NRSB, or another department-approved national radon proficiency program to measure radon. Passive detection devices must be obtained from an Iowa-certified radon measurement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43.3(3)</w:t>
      </w:r>
      <w:r>
        <w:rPr>
          <w:rFonts w:ascii="Times New Roman" w:hAnsi="Times New Roman"/>
          <w:b w:val="false"/>
          <w:i w:val="false"/>
          <w:color w:val="000000"/>
          <w:sz w:val="22"/>
        </w:rPr>
        <w:t> </w:t>
      </w:r>
      <w:r>
        <w:rPr>
          <w:rFonts w:ascii="Times New Roman" w:hAnsi="Times New Roman"/>
          <w:b w:val="false"/>
          <w:i w:val="false"/>
          <w:color w:val="000000"/>
          <w:sz w:val="22"/>
        </w:rPr>
        <w:t>Requirements for continued certification. Requirements for continued certification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person shall allow the department, its agents, employees, and contractors, upon presentation of appropriate credentials, to access the person’s facilities, offices, records, and equipment without undue delay for purposes of inspection and examination. The certified person shall also allow the department, its agents, employees, and contractors to accompany the person during the performance of any radon measurement activities, for the purpose of inspecting such activities, subject to the consent of the property owner or resident on whose property the activities are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certified person shall remain in compliance with the Act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certified person shall comply with all EPA, ANSI/AARST and department-approved radon measurement and quality assurance/quality control (QA/QC) guidelines, protocols, and standards and shall conduct measurements following the standard applicable to the building being tested. The standards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ANSI/AARST MS-QA-2023, </w:t>
      </w:r>
      <w:r>
        <w:rPr>
          <w:rFonts w:ascii="Times New Roman" w:hAnsi="Times New Roman"/>
          <w:b w:val="false"/>
          <w:i/>
          <w:color w:val="000000"/>
          <w:sz w:val="22"/>
        </w:rPr>
        <w:t>Radon Measurement Systems Quality Assurance</w:t>
      </w:r>
      <w:r>
        <w:rPr>
          <w:rFonts w:ascii="Times New Roman" w:hAnsi="Times New Roman"/>
          <w:b w:val="false"/>
          <w:i w:val="false"/>
          <w:color w:val="000000"/>
          <w:sz w:val="22"/>
        </w:rPr>
        <w:t>,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ANSI/AARST MAH-2023, </w:t>
      </w:r>
      <w:r>
        <w:rPr>
          <w:rFonts w:ascii="Times New Roman" w:hAnsi="Times New Roman"/>
          <w:b w:val="false"/>
          <w:i/>
          <w:color w:val="000000"/>
          <w:sz w:val="22"/>
        </w:rPr>
        <w:t>Protocol for Conducting Measurements of Radon and Radon Decay Products in Homes</w:t>
      </w:r>
      <w:r>
        <w:rPr>
          <w:rFonts w:ascii="Times New Roman" w:hAnsi="Times New Roman"/>
          <w:b w:val="false"/>
          <w:i w:val="false"/>
          <w:color w:val="000000"/>
          <w:sz w:val="22"/>
        </w:rPr>
        <w:t>,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ANSI/AARST MA-MFLB-2023, </w:t>
      </w:r>
      <w:r>
        <w:rPr>
          <w:rFonts w:ascii="Times New Roman" w:hAnsi="Times New Roman"/>
          <w:b w:val="false"/>
          <w:i/>
          <w:color w:val="000000"/>
          <w:sz w:val="22"/>
        </w:rPr>
        <w:t>Protocol for Conducting Measurements of Radon and Radon Decay Products in Multifamily, School, Commercial and Mixed-Use Buildings</w:t>
      </w:r>
      <w:r>
        <w:rPr>
          <w:rFonts w:ascii="Times New Roman" w:hAnsi="Times New Roman"/>
          <w:b w:val="false"/>
          <w:i w:val="false"/>
          <w:color w:val="000000"/>
          <w:sz w:val="22"/>
        </w:rPr>
        <w:t>, as amended to August 1, 2025.</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MA-MFLB consolidates ANSI/AARST MAMF (rev. 1/21) and ANSI/AARST MALB (rev. 1/21) into a single publication.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0289D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