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571—82.1</w:t>
      </w:r>
      <w:r>
        <w:rPr>
          <w:rFonts w:ascii="Times New Roman" w:hAnsi="Times New Roman"/>
          <w:b/>
          <w:i w:val="false"/>
          <w:color w:val="000000"/>
          <w:sz w:val="22"/>
        </w:rPr>
        <w:t xml:space="preserve">(482) </w:t>
      </w:r>
      <w:r>
        <w:rPr>
          <w:rFonts w:ascii="Times New Roman" w:hAnsi="Times New Roman"/>
          <w:b/>
          <w:i w:val="false"/>
          <w:color w:val="000000"/>
          <w:sz w:val="22"/>
        </w:rPr>
        <w:t xml:space="preserve">Contract policy. </w:t>
      </w:r>
      <w:r>
        <w:rPr>
          <w:rFonts w:ascii="Times New Roman" w:hAnsi="Times New Roman"/>
          <w:b w:val="false"/>
          <w:i w:val="false"/>
          <w:color w:val="000000"/>
          <w:sz w:val="22"/>
        </w:rPr>
        <w:t xml:space="preserve">All contracts for removal of fish from inland waters shall be awarded on a competitive basis to the maximum practical extent subject to the following provisions. Commercial fishers licensed with the state may enter into contract with owners of private water bodies for the removal of injurious fish provided approval is received from the director or staff of the department prior to any sampling or removal operations. Owners of private water bodies need not comply with </w:t>
      </w:r>
      <w:hyperlink r:id="rId4">
        <w:r>
          <w:rPr>
            <w:rStyle w:val="Hyperlink"/>
            <w:rFonts w:ascii="Times New Roman" w:hAnsi="Times New Roman"/>
            <w:b w:val="false"/>
            <w:i w:val="false"/>
            <w:color w:val="000000"/>
            <w:sz w:val="22"/>
          </w:rPr>
          <w:t>82.1(1)</w:t>
        </w:r>
      </w:hyperlink>
      <w:r>
        <w:rPr>
          <w:rFonts w:ascii="Times New Roman" w:hAnsi="Times New Roman"/>
          <w:b w:val="false"/>
          <w:i w:val="false"/>
          <w:color w:val="000000"/>
          <w:sz w:val="22"/>
        </w:rPr>
        <w:t xml:space="preserve"> through </w:t>
      </w:r>
      <w:hyperlink r:id="rId5">
        <w:r>
          <w:rPr>
            <w:rStyle w:val="Hyperlink"/>
            <w:rFonts w:ascii="Times New Roman" w:hAnsi="Times New Roman"/>
            <w:b w:val="false"/>
            <w:i w:val="false"/>
            <w:color w:val="000000"/>
            <w:sz w:val="22"/>
          </w:rPr>
          <w:t>82.1(5)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w:t>
      </w:r>
      <w:r>
        <w:rPr>
          <w:rFonts w:ascii="Times New Roman" w:hAnsi="Times New Roman"/>
          <w:b w:val="false"/>
          <w:i w:val="false"/>
          <w:color w:val="000000"/>
          <w:sz w:val="22"/>
        </w:rPr>
        <w:t> </w:t>
      </w:r>
      <w:r>
        <w:rPr>
          <w:rFonts w:ascii="Times New Roman" w:hAnsi="Times New Roman"/>
          <w:b w:val="false"/>
          <w:i/>
          <w:color w:val="000000"/>
          <w:sz w:val="22"/>
        </w:rPr>
        <w:t xml:space="preserve">Invitation for bids. </w:t>
      </w:r>
      <w:r>
        <w:rPr>
          <w:rFonts w:ascii="Times New Roman" w:hAnsi="Times New Roman"/>
          <w:b w:val="false"/>
          <w:i w:val="false"/>
          <w:color w:val="000000"/>
          <w:sz w:val="22"/>
        </w:rPr>
        <w:t>Sealed bids must be solicited for all fish removal operations under contract. Prospective bidders shall be informed by an advertisement via the state’s public solicitation portal in sufficient time to enable prospective bidders to prepare and submit bids. Specifications of the contract shall be provided to all prospective bidders as provided in the invitation for bids.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82.1(2)</w:t>
      </w:r>
      <w:r>
        <w:rPr>
          <w:rFonts w:ascii="Times New Roman" w:hAnsi="Times New Roman"/>
          <w:b w:val="false"/>
          <w:i w:val="false"/>
          <w:color w:val="000000"/>
          <w:sz w:val="22"/>
        </w:rPr>
        <w:t> </w:t>
      </w:r>
      <w:r>
        <w:rPr>
          <w:rFonts w:ascii="Times New Roman" w:hAnsi="Times New Roman"/>
          <w:b w:val="false"/>
          <w:i/>
          <w:color w:val="000000"/>
          <w:sz w:val="22"/>
        </w:rPr>
        <w:t xml:space="preserve">Contract award. </w:t>
      </w:r>
      <w:r>
        <w:rPr>
          <w:rFonts w:ascii="Times New Roman" w:hAnsi="Times New Roman"/>
          <w:b w:val="false"/>
          <w:i w:val="false"/>
          <w:color w:val="000000"/>
          <w:sz w:val="22"/>
        </w:rPr>
        <w:t>The contract shall be awarded to the firm or individual whose bid is believed to be the most advantageous to the state. Bids may be rejected if they do not appear to be reasonable or if there is reason to believe that the firm or individual is not sufficiently qualified to accomplish the desired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82.1(3)</w:t>
      </w:r>
      <w:r>
        <w:rPr>
          <w:rFonts w:ascii="Times New Roman" w:hAnsi="Times New Roman"/>
          <w:b w:val="false"/>
          <w:i w:val="false"/>
          <w:color w:val="000000"/>
          <w:sz w:val="22"/>
        </w:rPr>
        <w:t> </w:t>
      </w:r>
      <w:r>
        <w:rPr>
          <w:rFonts w:ascii="Times New Roman" w:hAnsi="Times New Roman"/>
          <w:b w:val="false"/>
          <w:i/>
          <w:color w:val="000000"/>
          <w:sz w:val="22"/>
        </w:rPr>
        <w:t xml:space="preserve">Contract approval. </w:t>
      </w:r>
      <w:r>
        <w:rPr>
          <w:rFonts w:ascii="Times New Roman" w:hAnsi="Times New Roman"/>
          <w:b w:val="false"/>
          <w:i w:val="false"/>
          <w:color w:val="000000"/>
          <w:sz w:val="22"/>
        </w:rPr>
        <w:t>All contracts for fish removal operations shall be approved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82.1(4)</w:t>
      </w:r>
      <w:r>
        <w:rPr>
          <w:rFonts w:ascii="Times New Roman" w:hAnsi="Times New Roman"/>
          <w:b w:val="false"/>
          <w:i w:val="false"/>
          <w:color w:val="000000"/>
          <w:sz w:val="22"/>
        </w:rPr>
        <w:t> </w:t>
      </w:r>
      <w:r>
        <w:rPr>
          <w:rFonts w:ascii="Times New Roman" w:hAnsi="Times New Roman"/>
          <w:b w:val="false"/>
          <w:i/>
          <w:color w:val="000000"/>
          <w:sz w:val="22"/>
        </w:rPr>
        <w:t xml:space="preserve">Failure to receive a bid. </w:t>
      </w:r>
      <w:r>
        <w:rPr>
          <w:rFonts w:ascii="Times New Roman" w:hAnsi="Times New Roman"/>
          <w:b w:val="false"/>
          <w:i w:val="false"/>
          <w:color w:val="000000"/>
          <w:sz w:val="22"/>
        </w:rPr>
        <w:t>In the event that no sealed bids are received, the fisheries bureau chief or staff at the direction of the fisheries bureau chief may negotiate a contract with a qualified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82.1(5)</w:t>
      </w:r>
      <w:r>
        <w:rPr>
          <w:rFonts w:ascii="Times New Roman" w:hAnsi="Times New Roman"/>
          <w:b w:val="false"/>
          <w:i w:val="false"/>
          <w:color w:val="000000"/>
          <w:sz w:val="22"/>
        </w:rPr>
        <w:t> </w:t>
      </w:r>
      <w:r>
        <w:rPr>
          <w:rFonts w:ascii="Times New Roman" w:hAnsi="Times New Roman"/>
          <w:b w:val="false"/>
          <w:i/>
          <w:color w:val="000000"/>
          <w:sz w:val="22"/>
        </w:rPr>
        <w:t xml:space="preserve">Contract period. </w:t>
      </w:r>
      <w:r>
        <w:rPr>
          <w:rFonts w:ascii="Times New Roman" w:hAnsi="Times New Roman"/>
          <w:b w:val="false"/>
          <w:i w:val="false"/>
          <w:color w:val="000000"/>
          <w:sz w:val="22"/>
        </w:rPr>
        <w:t>Contracts shall have a maximum duration of 12 months. A contract may be extended, with the mutual consent of both parties, on an annual basis for a period up to and including three years from the time of the original contract. All terms and conditions existing in the original contract will apply during the extended contract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0272D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71.82.1.pdf" Type="http://schemas.openxmlformats.org/officeDocument/2006/relationships/hyperlink" Id="rId4"/>
    <Relationship TargetMode="External" Target="https://www.legis.iowa.gov/docs/iac/rule/571.82.1.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