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Certificates of origin.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Shipments.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shipment of ginseng to a location outside the state of Iowa by a grower, harvester or dealer shall be accompanied by a certificate of origin, or shipping certificate, that certifies that the ginseng was lawfully harvested.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issue a certificate of origin for cultivated ginseng to a grower or dealer on a form provided by the department based upon the permit holder’s compliance with the requirements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issue a certificate of origin for wild or wild simulated ginseng to a harvester on a form provided by the department based upon the permit holder’s compliance with the requirements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origin for cultivated, wild simulated, and wild ginseng will be issued by the department’s agent after the roots have been weighed and certified upon appointment.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Wild ginseng originating in another state.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person may ship in or out of this state to or from another state or foreign country any ginseng that originates in another state or foreign country without a valid certificate of origin issued by that other state or foreign country.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resident dealer receives wild ginseng that originated in another state and if a certificate of origin issued by that state does not accompany the wild ginseng, the dealer shall return the wild ginseng to the sender immediately upon its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dealer shall maintain a copy of the certificate of origin with the record of the transaction.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It shall be lawful for any person to have in possession any ginseng lawfully harvested or purchased outside Iowa and lawfully brought into the state so long as the person possesses a valid certificate of origin for the ginseng.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