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571—78.3</w:t>
      </w:r>
      <w:r>
        <w:rPr>
          <w:rFonts w:ascii="Times New Roman" w:hAnsi="Times New Roman"/>
          <w:b/>
          <w:i w:val="false"/>
          <w:color w:val="000000"/>
          <w:sz w:val="22"/>
        </w:rPr>
        <w:t xml:space="preserve">(456A) </w:t>
      </w:r>
      <w:r>
        <w:rPr>
          <w:rFonts w:ascii="Times New Roman" w:hAnsi="Times New Roman"/>
          <w:b/>
          <w:i w:val="false"/>
          <w:color w:val="000000"/>
          <w:sz w:val="22"/>
        </w:rPr>
        <w:t xml:space="preserve">General 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color w:val="000000"/>
          <w:sz w:val="22"/>
        </w:rPr>
        <w:t xml:space="preserve">Harvest. </w:t>
      </w:r>
      <w:r>
        <w:rPr>
          <w:rFonts w:ascii="Times New Roman" w:hAnsi="Times New Roman"/>
          <w:b w:val="false"/>
          <w:i w:val="false"/>
          <w:color w:val="000000"/>
          <w:sz w:val="22"/>
        </w:rPr>
        <w:t>From November 1 through the following August 31, no person shall harvest, dig, cut, uproot, gather, intentionally disturb, or destroy ginseng, whether the ginseng is wild, wild simulated, or cultivated ginseng. This prohibition shall not apply to the transplantation or intentional disturbance of cultivated ginseng when such activities are incidental to the cultivation and growing of cultivated ginseng in a nursery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A person, other than a dealer licensed pursuant to these rules, shall not sell ginseng from March 16 through August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color w:val="000000"/>
          <w:sz w:val="22"/>
        </w:rPr>
        <w:t xml:space="preserve">Sale and possession of green ginseng. </w:t>
      </w:r>
      <w:r>
        <w:rPr>
          <w:rFonts w:ascii="Times New Roman" w:hAnsi="Times New Roman"/>
          <w:b w:val="false"/>
          <w:i w:val="false"/>
          <w:color w:val="000000"/>
          <w:sz w:val="22"/>
        </w:rPr>
        <w:t>A person shall not possess or transact business in green ginseng from November 21 through August 31 unless otherwise provided for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color w:val="000000"/>
          <w:sz w:val="22"/>
        </w:rPr>
        <w:t xml:space="preserve">State-owned and state-managed lands. </w:t>
      </w:r>
      <w:r>
        <w:rPr>
          <w:rFonts w:ascii="Times New Roman" w:hAnsi="Times New Roman"/>
          <w:b w:val="false"/>
          <w:i w:val="false"/>
          <w:color w:val="000000"/>
          <w:sz w:val="22"/>
        </w:rPr>
        <w:t>In an effort to conserve and protect native stands of wild ginseng, the introduction of nonnative ginseng stock on state-owned or state-managed lands under the jurisdiction of the commission is prohibited, except in narrow circumstances as described in these rules. As such, a person shall not, at any time, possess, harvest, dig, cut, uproot, gather, plant, propagate, intentionally disturb or destroy ginseng or ginseng seed on state-owned or state-managed lands under the jurisdiction of the commission. Nothing in this chapter shall prohibit the department from taking measures on state-owned or state-managed lands under the jurisdiction of the commission to conserve and protect native wild ginseng, which may include without limitation planting and possessing seeds, or from carrying out other land management practices in areas where ginseng may be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