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571—77.4</w:t>
      </w:r>
      <w:r>
        <w:rPr>
          <w:rFonts w:ascii="Times New Roman" w:hAnsi="Times New Roman"/>
          <w:b/>
          <w:i w:val="false"/>
          <w:color w:val="000000"/>
          <w:sz w:val="22"/>
        </w:rPr>
        <w:t xml:space="preserve">(481B)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Notwithstanding the foregoing list and the prohibitions in Iowa Code chapter </w:t>
      </w:r>
      <w:hyperlink r:id="rId4">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a person may import, export, possess, transport, purchase, barter, buy, sell, offer to sell, hold for processing or process a species of animal or plant that is listed as endangered or threatened on the state list or as listed in the Code of Federal Regulations, Title 50, Part 17 as amended to December 30, 1991,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val="false"/>
          <w:color w:val="000000"/>
          <w:sz w:val="22"/>
        </w:rPr>
        <w:t>Trophies lawfully taken by persons licensed to hunt or fish (not including trapping or commercial harvest licenses) in another state, country or territory may be brought into this state and possessed, held for processing and processed but may not be sold or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val="false"/>
          <w:color w:val="000000"/>
          <w:sz w:val="22"/>
        </w:rPr>
        <w:t>Furs or skins of wildlife species appearing on the state list of endangered and threatened species that were lawfully taken or purchased in another state, country or territory may be imported, exported, purchased, possessed, bartered, offered for sale, sold, held for processing, or processed in this state if they are tagged or permanently marked by the state, country, or territory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Species of live animals appearing on the state list of endangered and threatened species may be imported, exported, possessed, purchased, bartered, offered for sale, or sold under the terms of a scientific collecting permit or educational project permit issued pursuant to Iowa Code section </w:t>
      </w:r>
      <w:hyperlink r:id="rId5">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w:t>
      </w:r>
      <w:r>
        <w:rPr>
          <w:rFonts w:ascii="Times New Roman" w:hAnsi="Times New Roman"/>
          <w:b w:val="false"/>
          <w:i w:val="false"/>
          <w:color w:val="000000"/>
          <w:sz w:val="22"/>
        </w:rPr>
        <w:t> </w:t>
      </w:r>
      <w:r>
        <w:rPr>
          <w:rFonts w:ascii="Times New Roman" w:hAnsi="Times New Roman"/>
          <w:b w:val="false"/>
          <w:i w:val="false"/>
          <w:color w:val="000000"/>
          <w:sz w:val="22"/>
        </w:rPr>
        <w:t>Plants, seeds, roots, and other parts of plants that appear on the state list of endangered and threatened plants that were lawfully taken or purchased in another state, country or territory may be imported, exported, purchased, possessed, offered for sale or sold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w:t>
      </w:r>
      <w:r>
        <w:rPr>
          <w:rFonts w:ascii="Times New Roman" w:hAnsi="Times New Roman"/>
          <w:b w:val="false"/>
          <w:i w:val="false"/>
          <w:color w:val="000000"/>
          <w:sz w:val="22"/>
        </w:rPr>
        <w:t> </w:t>
      </w:r>
      <w:r>
        <w:rPr>
          <w:rFonts w:ascii="Times New Roman" w:hAnsi="Times New Roman"/>
          <w:b w:val="false"/>
          <w:i w:val="false"/>
          <w:color w:val="000000"/>
          <w:sz w:val="22"/>
        </w:rPr>
        <w:t>A part or product of a species of fish or wildlife appearing on the state list of endangered or threatened species that enters the state from another state or from a point outside the territorial limits of the United States may enter, be transported, exported, possessed, sold, offered for sale, held for processing or processed in accordance with the terms of a permit issued by the agency of jurisdiction in the state of origin or, if entering from outside the United States, a federal permit issued by the United States government. If proper documentation is available, a person may buy or offer to buy a part or product of a species of fish or wildlife appearing on the state or federal lists as long as it is imported from a legal source outside this state and proper documentation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w:t>
      </w:r>
      <w:r>
        <w:rPr>
          <w:rFonts w:ascii="Times New Roman" w:hAnsi="Times New Roman"/>
          <w:b w:val="false"/>
          <w:i w:val="false"/>
          <w:color w:val="000000"/>
          <w:sz w:val="22"/>
        </w:rPr>
        <w:t> </w:t>
      </w:r>
      <w:r>
        <w:rPr>
          <w:rFonts w:ascii="Times New Roman" w:hAnsi="Times New Roman"/>
          <w:b w:val="false"/>
          <w:i w:val="false"/>
          <w:color w:val="000000"/>
          <w:sz w:val="22"/>
        </w:rPr>
        <w:t>If a person possesses a species of fish or wildlife or a part, product or offspring of such a species, proper documentation such as receipt of purchase and the permit from the state of origin or the U.S. government must be presented upon request of any conservation officer. Failure to produce such documentation is a violation of this chapter and will constitute grounds for forfeiture to the Iowa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species of plant, fish or wildlife appearing on the state list of endangered and threatened species may be collected, held, salvaged and possessed under the terms of a scientific collecting permit issued pursuant to Iowa Code section </w:t>
      </w:r>
      <w:hyperlink r:id="rId6">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w:t>
      </w:r>
      <w:r>
        <w:rPr>
          <w:rFonts w:ascii="Times New Roman" w:hAnsi="Times New Roman"/>
          <w:b w:val="false"/>
          <w:i w:val="false"/>
          <w:color w:val="000000"/>
          <w:sz w:val="22"/>
        </w:rPr>
        <w:t> </w:t>
      </w:r>
      <w:r>
        <w:rPr>
          <w:rFonts w:ascii="Times New Roman" w:hAnsi="Times New Roman"/>
          <w:b w:val="false"/>
          <w:i w:val="false"/>
          <w:color w:val="000000"/>
          <w:sz w:val="22"/>
        </w:rPr>
        <w:t xml:space="preserve">Drainage district repairs and improvements to existing open ditch facilities are excluded from the department’s protection efforts for the Topeka shiner. This includes facilities of levee and drainage districts established and maintained under Iowa Code chapter </w:t>
      </w:r>
      <w:hyperlink r:id="rId7">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 This exclusion does not apply to new channelization, deepening, or leveeing of existing streams and rivers with permanent flow or existing streams with off-channel water areas capable of supporting fish.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77.4(9)</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an agreement with a private landowner for habitat improvements that benefit endangered and threatened species while limiting the potential impacts to the landowner arising when a covered species becomes more numerous due to the voluntary improvements to the habitat. If any covered species becomes more numerous as a result of the landowner’s voluntary actions, a private landowner who commits to implement voluntary conservation measures for a listed species will not be required to implement additional measures, and additional land, water, or resource use restrictions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participating landowners with technical assistance to develop landowner habitat improvement agreements. Each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Landowner’s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property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of agreement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Species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Baseline conditions: the estimated number of listed species and the size and condition of habitat for each species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Conservation measures to be implemented and implementation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Financial commitment of the department and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Measures to determine if the agreement has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property use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Terms for the termination of the agreement prior to its scheduled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landowner, through normal lawful activities, may return the property to the baseline or a mutually agreed-upon condition above the baseline at any time after expiration of the landowner habitat improvement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B.pdf" Type="http://schemas.openxmlformats.org/officeDocument/2006/relationships/hyperlink" Id="rId4"/>
    <Relationship TargetMode="External" Target="https://www.legis.iowa.gov/docs/ico/chapter/481A.65.pdf" Type="http://schemas.openxmlformats.org/officeDocument/2006/relationships/hyperlink" Id="rId5"/>
    <Relationship TargetMode="External" Target="https://www.legis.iowa.gov/docs/ico/chapter/481A.6.pdf" Type="http://schemas.openxmlformats.org/officeDocument/2006/relationships/hyperlink" Id="rId6"/>
    <Relationship TargetMode="External" Target="https://www.legis.iowa.gov/docs/ico/chapter/46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