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571—111.6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Wildlife rehabilitation permit.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classes of wildlife rehabilitation permits may be issued by the department: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apprentice wildlife rehabilitation permit may be issued to a person serving a one-year internship with and being sponsored by a person possessing a master wildlife rehabilitation permit or to a person serving a two-year internship with and being sponsored by a person possessing a general wildlife rehabilitation permit. Sponsorship information shall be submitted with the apprentice application on a form prescribed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This permit may be issued for a period of up to two years.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general wildlife rehabilitation permit may be issued to a person who has served the appropriate apprenticeship; has graduated with a degree in veterinary medicine; or has previously held a rehabilitation permit issued by the department, U.S. Fish and Wildlife Service, or any other state natural resource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A general wildlife rehabilitator may sponsor up to four apprentices at a given time.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This permit may be issued for a period of up to three years.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master wildlife rehabilitation permit may be issued to a person who has completed five consecutive years of extensive rehabilitation work and has received a recommendation from the local state conservation officer assigned to the person’s resident county or who is a licensed veterinarian with specific training and experience in wildlife rehabilitation. The department may issue a master wildlife rehabilitation permit to individuals who have demonstrated special ability, knowledge, training and experience in wildlife rehabilitation.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A master wildlife rehabilitator may sponsor up to six apprentices at a given time.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This permit may be issued for a period of up to three years.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0284D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