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265—9.2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mission of the division is to operate a program that offers guaranties of real property titles in order to provide, as an adjunct to the abstract-attorney’s title opinion system, a low-cost mechanism to facilitate mortgage lenders’ participation in the secondary market and add to the integrity of the land-title transfer system in the state of Iowa and to perform other duties as assigned by Iowa law.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