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641—41.5</w:t>
      </w:r>
      <w:r>
        <w:rPr>
          <w:rFonts w:ascii="Times New Roman" w:hAnsi="Times New Roman"/>
          <w:b/>
          <w:i w:val="false"/>
          <w:color w:val="000000"/>
          <w:sz w:val="22"/>
        </w:rPr>
        <w:t xml:space="preserve">(136C) </w:t>
      </w:r>
      <w:r>
        <w:rPr>
          <w:rFonts w:ascii="Times New Roman" w:hAnsi="Times New Roman"/>
          <w:b/>
          <w:i w:val="false"/>
          <w:color w:val="000000"/>
          <w:sz w:val="22"/>
        </w:rPr>
        <w:t xml:space="preserve">Mammography personnel. </w:t>
      </w:r>
      <w:r>
        <w:rPr>
          <w:rFonts w:ascii="Times New Roman" w:hAnsi="Times New Roman"/>
          <w:b w:val="false"/>
          <w:i w:val="false"/>
          <w:color w:val="000000"/>
          <w:sz w:val="22"/>
        </w:rPr>
        <w:t xml:space="preserve">In addition to the rules of this chapter, mammography personnel shall comply with the requirements of </w:t>
      </w:r>
      <w:r>
        <w:rPr>
          <w:rFonts w:ascii="Times New Roman" w:hAnsi="Times New Roman"/>
          <w:b w:val="false"/>
          <w:i w:val="false"/>
          <w:color w:val="000000"/>
          <w:sz w:val="22"/>
        </w:rPr>
        <w:t>21 CFR 900.12</w:t>
      </w:r>
      <w:r>
        <w:rPr>
          <w:rFonts w:ascii="Times New Roman" w:hAnsi="Times New Roman"/>
          <w:b w:val="false"/>
          <w:i w:val="false"/>
          <w:color w:val="000000"/>
          <w:sz w:val="22"/>
        </w:rPr>
        <w:t>. The following requirements apply to all personnel involved in any aspect of mammography, including the production, processing, and interpretation of mammograms and related quality assurance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color w:val="000000"/>
          <w:sz w:val="22"/>
        </w:rPr>
        <w:t xml:space="preserve">Interpreting physicians. </w:t>
      </w:r>
      <w:r>
        <w:rPr>
          <w:rFonts w:ascii="Times New Roman" w:hAnsi="Times New Roman"/>
          <w:b w:val="false"/>
          <w:i w:val="false"/>
          <w:color w:val="000000"/>
          <w:sz w:val="22"/>
        </w:rPr>
        <w:t xml:space="preserve">All radiologists interpreting mammograms shall comply with the requirements of </w:t>
      </w:r>
      <w:r>
        <w:rPr>
          <w:rFonts w:ascii="Times New Roman" w:hAnsi="Times New Roman"/>
          <w:b w:val="false"/>
          <w:i w:val="false"/>
          <w:color w:val="000000"/>
          <w:sz w:val="22"/>
        </w:rPr>
        <w:t>21 CFR 900.12(a)</w:t>
      </w:r>
      <w:r>
        <w:rPr>
          <w:rFonts w:ascii="Times New Roman" w:hAnsi="Times New Roman"/>
          <w:b w:val="false"/>
          <w:i w:val="false"/>
          <w:color w:val="000000"/>
          <w:sz w:val="22"/>
        </w:rPr>
        <w:t xml:space="preserve">(1) and meet the following qualifications before beginning to interpret mammography independently, unless the exemptions in </w:t>
      </w:r>
      <w:r>
        <w:rPr>
          <w:rFonts w:ascii="Times New Roman" w:hAnsi="Times New Roman"/>
          <w:b w:val="false"/>
          <w:i w:val="false"/>
          <w:color w:val="000000"/>
          <w:sz w:val="22"/>
        </w:rPr>
        <w:t>21 CFR 900.12(a)</w:t>
      </w:r>
      <w:r>
        <w:rPr>
          <w:rFonts w:ascii="Times New Roman" w:hAnsi="Times New Roman"/>
          <w:b w:val="false"/>
          <w:i w:val="false"/>
          <w:color w:val="000000"/>
          <w:sz w:val="22"/>
        </w:rPr>
        <w:t>(1)(iii)(A)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current state of Iowa medical license shall be in effect whenever mammography interpretations are performed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Mammography personnel who fail to meet continuing education or experience requirements may requalify once without providing proof of extenuating circumstances. The department will assess any submitted proof and make a determination after reviewing all relevant information. If requalification is denied, individuals may reapply after a 90-day waiting period following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color w:val="000000"/>
          <w:sz w:val="22"/>
        </w:rPr>
        <w:t xml:space="preserve">Radiologic technologists. </w:t>
      </w:r>
      <w:r>
        <w:rPr>
          <w:rFonts w:ascii="Times New Roman" w:hAnsi="Times New Roman"/>
          <w:b w:val="false"/>
          <w:i w:val="false"/>
          <w:color w:val="000000"/>
          <w:sz w:val="22"/>
        </w:rPr>
        <w:t xml:space="preserve">All general radiographers performing mammographic examinations shall comply with the requirements of </w:t>
      </w:r>
      <w:r>
        <w:rPr>
          <w:rFonts w:ascii="Times New Roman" w:hAnsi="Times New Roman"/>
          <w:b w:val="false"/>
          <w:i w:val="false"/>
          <w:color w:val="000000"/>
          <w:sz w:val="22"/>
        </w:rPr>
        <w:t>21 CFR 900.12(a)</w:t>
      </w:r>
      <w:r>
        <w:rPr>
          <w:rFonts w:ascii="Times New Roman" w:hAnsi="Times New Roman"/>
          <w:b w:val="false"/>
          <w:i w:val="false"/>
          <w:color w:val="000000"/>
          <w:sz w:val="22"/>
        </w:rPr>
        <w:t>(2) and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current state of Iowa permit to practice as a general radiologic technologist shall be in effect whenever all mammographic examinations are performed by the radiologic technologist.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Mammography personnel who fail to meet continuing education or experience requirements may requalify once without providing proof of extenuating circumstances. The department will assess any submitted proof and make a determination after reviewing all relevant information. If requalification is denied, individuals may reapply after a 90-day waiting period following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w:t>
      </w:r>
      <w:r>
        <w:rPr>
          <w:rFonts w:ascii="Times New Roman" w:hAnsi="Times New Roman"/>
          <w:b w:val="false"/>
          <w:i w:val="false"/>
          <w:color w:val="000000"/>
          <w:sz w:val="22"/>
        </w:rPr>
        <w:t> </w:t>
      </w:r>
      <w:r>
        <w:rPr>
          <w:rFonts w:ascii="Times New Roman" w:hAnsi="Times New Roman"/>
          <w:b w:val="false"/>
          <w:i/>
          <w:color w:val="000000"/>
          <w:sz w:val="22"/>
        </w:rPr>
        <w:t xml:space="preserve">Medical physicists. </w:t>
      </w:r>
      <w:r>
        <w:rPr>
          <w:rFonts w:ascii="Times New Roman" w:hAnsi="Times New Roman"/>
          <w:b w:val="false"/>
          <w:i w:val="false"/>
          <w:color w:val="000000"/>
          <w:sz w:val="22"/>
        </w:rPr>
        <w:t xml:space="preserve">All medical physicists providing any of the following mammography services shall comply with the requirements of </w:t>
      </w:r>
      <w:r>
        <w:rPr>
          <w:rFonts w:ascii="Times New Roman" w:hAnsi="Times New Roman"/>
          <w:b w:val="false"/>
          <w:i w:val="false"/>
          <w:color w:val="000000"/>
          <w:sz w:val="22"/>
        </w:rPr>
        <w:t>21 CFR 900.12(a)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Health physics consultations or surveys of mammography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Health physics consultations or surveys of mammography reading workstations.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Oversight of the mammography facility’s quality assurance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Additional mammography services as deemed appropriate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medical physicists providing mammography surveys as outlined in this chapter must, at the time of the survey(s), be Iowa-approved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Medical physicists that are Iowa-approved for mammography may perform only the mammography services outlined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physicists wishing to perform services other than those outlined in this chapter must be registered with the department, under the provisions of </w:t>
      </w:r>
      <w:hyperlink r:id="rId4">
        <w:r>
          <w:rPr>
            <w:rStyle w:val="Hyperlink"/>
            <w:rFonts w:ascii="Times New Roman" w:hAnsi="Times New Roman"/>
            <w:b w:val="false"/>
            <w:i w:val="false"/>
            <w:color w:val="000000"/>
            <w:sz w:val="22"/>
          </w:rPr>
          <w:t>641—Chapter 37</w:t>
        </w:r>
      </w:hyperlink>
      <w:r>
        <w:rPr>
          <w:rFonts w:ascii="Times New Roman" w:hAnsi="Times New Roman"/>
          <w:b w:val="false"/>
          <w:i w:val="false"/>
          <w:color w:val="000000"/>
          <w:sz w:val="22"/>
        </w:rPr>
        <w:t xml:space="preserve">, as a radiation machine service provider, whether as an individual, as part of a corporation, or any other entity included in the definition of “person” in </w:t>
      </w:r>
      <w:hyperlink r:id="rId5">
        <w:r>
          <w:rPr>
            <w:rStyle w:val="Hyperlink"/>
            <w:rFonts w:ascii="Times New Roman" w:hAnsi="Times New Roman"/>
            <w:b w:val="false"/>
            <w:i w:val="false"/>
            <w:color w:val="000000"/>
            <w:sz w:val="22"/>
          </w:rPr>
          <w:t>641—Chapter 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medical physicist cannot perform any services, including those related to mammography modalities, unless such services are specifically listed on the Iowa approval notice or radiation machine service provider notice issued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41.37.pdf" Type="http://schemas.openxmlformats.org/officeDocument/2006/relationships/hyperlink" Id="rId4"/>
    <Relationship TargetMode="External" Target="https://www.legis.iowa.gov/docs/iac/chapter/641.37.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