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641—41.4</w:t>
      </w:r>
      <w:r>
        <w:rPr>
          <w:rFonts w:ascii="Times New Roman" w:hAnsi="Times New Roman"/>
          <w:b/>
          <w:i w:val="false"/>
          <w:color w:val="000000"/>
          <w:sz w:val="22"/>
        </w:rPr>
        <w:t xml:space="preserve">(136C) </w:t>
      </w:r>
      <w:r>
        <w:rPr>
          <w:rFonts w:ascii="Times New Roman" w:hAnsi="Times New Roman"/>
          <w:b/>
          <w:i w:val="false"/>
          <w:color w:val="000000"/>
          <w:sz w:val="22"/>
        </w:rPr>
        <w:t xml:space="preserve">Mammography registration, certification, and general requirements. </w:t>
      </w:r>
      <w:r>
        <w:rPr>
          <w:rFonts w:ascii="Times New Roman" w:hAnsi="Times New Roman"/>
          <w:b w:val="false"/>
          <w:i w:val="false"/>
          <w:color w:val="000000"/>
          <w:sz w:val="22"/>
        </w:rPr>
        <w:t xml:space="preserve">In addition to the rules of this chapter, mammography facilities shall comply with the requirements of </w:t>
      </w:r>
      <w:r>
        <w:rPr>
          <w:rFonts w:ascii="Times New Roman" w:hAnsi="Times New Roman"/>
          <w:b w:val="false"/>
          <w:i w:val="false"/>
          <w:color w:val="000000"/>
          <w:sz w:val="22"/>
        </w:rPr>
        <w:t>21 CFR 900.11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certificates. </w:t>
      </w:r>
      <w:r>
        <w:rPr>
          <w:rFonts w:ascii="Times New Roman" w:hAnsi="Times New Roman"/>
          <w:b w:val="false"/>
          <w:i w:val="false"/>
          <w:color w:val="000000"/>
          <w:sz w:val="22"/>
        </w:rPr>
        <w:t xml:space="preserve">Each radiation machine used to perform mammography shall be registered according to </w:t>
      </w:r>
      <w:hyperlink r:id="rId4">
        <w:r>
          <w:rPr>
            <w:rStyle w:val="Hyperlink"/>
            <w:rFonts w:ascii="Times New Roman" w:hAnsi="Times New Roman"/>
            <w:b w:val="false"/>
            <w:i w:val="false"/>
            <w:color w:val="000000"/>
            <w:sz w:val="22"/>
          </w:rPr>
          <w:t>641—subrule 37.8(2)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issued by the FDA or this department is required for lawful operation of all mammography facilities subject to the provisions of this subrule. To obtain a certificate from the FDA or this department, facilities are required to meet the quality standards of this chapter and to be accredited and approved by an approved accreditation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facility wishing to perform mammography shall apply for authorization by providing or verifying the following information for each mammography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mammography unit meets the criteria for department-approved mammography accreditation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mammography equipment and facility meet the general requirements of these rules for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specifically designed to perform mammography.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used according to these rules on patient radiation exposure and radiation dose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radiation machine is operated by individuals meeting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entire mammography system is evaluated at least annually (within 10 to 14 months of previous occurrence) by a medical physicist.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equipment, personnel, procedures, and records are evaluated annually by a physician consultant.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r>
        <w:rPr>
          <w:rFonts w:ascii="Times New Roman" w:hAnsi="Times New Roman"/>
          <w:b w:val="false"/>
          <w:i w:val="false"/>
          <w:color w:val="000000"/>
          <w:sz w:val="22"/>
        </w:rPr>
        <w:t>After initial mammography certification, the department will conduct an inspection of each radiation machine no later than every 14 months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authorization shall be submitted to the department and processed for department approval. A mammography authorization is effective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phantom image taken with the authorized unit(s) will be reviewed at the time of annual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color w:val="000000"/>
          <w:sz w:val="22"/>
        </w:rPr>
        <w:t xml:space="preserve">Review workstation (RWS) requirements. </w:t>
      </w:r>
      <w:r>
        <w:rPr>
          <w:rFonts w:ascii="Times New Roman" w:hAnsi="Times New Roman"/>
          <w:b w:val="false"/>
          <w:i w:val="false"/>
          <w:color w:val="000000"/>
          <w:sz w:val="22"/>
        </w:rPr>
        <w:t>RWS used for final interpretation of mammogram images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5 megapixel resolution;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approved by the United States Food and Drug Administration 510K process and be intended for digital mammography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workstation shall have a quality control program substantially the same as that outlined by the mammography unit manufacturer’s quality control manual, that outlined by the RWS monitor manufacturer’s quality control manual, or the quality control program outlined by an FDA-approved accrediting body.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37.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