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Location of discharge piping outlets.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discharge from safety valves, safety relief valves, blowoff pipes and other outlets shall comply with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91.5(1)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discharge piping shall terminate at a safe point of discharge.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91.5(2)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the safety valve or temperature and pressure relief valve discharge is piped away from the object to a safe point of discharge, provision shall be made for properly draining the piping.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91.5(3)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size of the discharge piping shall not be reduced from the size of the relief valve.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91.5(4)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discharge piping shall be comprised of appropriate metallic material identified in ASME Section II.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