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875—90.2</w:t>
      </w:r>
      <w:r>
        <w:rPr>
          <w:rFonts w:ascii="Times New Roman" w:hAnsi="Times New Roman"/>
          <w:b/>
          <w:i w:val="false"/>
          <w:color w:val="000000"/>
          <w:sz w:val="22"/>
        </w:rPr>
        <w:t xml:space="preserve">(89,252J,272D)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To the extent they do not conflict with the definitions contained in Iowa Code chapter </w:t>
      </w:r>
      <w:hyperlink r:id="rId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the definitions in this rule shall be applicable to the rules contained in </w:t>
      </w:r>
      <w:hyperlink r:id="rId5">
        <w:r>
          <w:rPr>
            <w:rStyle w:val="Hyperlink"/>
            <w:rFonts w:ascii="Times New Roman" w:hAnsi="Times New Roman"/>
            <w:b w:val="false"/>
            <w:i w:val="false"/>
            <w:color w:val="000000"/>
            <w:sz w:val="22"/>
          </w:rPr>
          <w:t>875—Chapters 90</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“Alteration” </w:t>
      </w:r>
      <w:r>
        <w:rPr>
          <w:rFonts w:ascii="Times New Roman" w:hAnsi="Times New Roman"/>
          <w:b w:val="false"/>
          <w:i w:val="false"/>
          <w:color w:val="000000"/>
          <w:sz w:val="22"/>
        </w:rPr>
        <w:t>means a change in the object described on the original manufacturer’s data report that affects the pressure-retaining capability of the pressure-retaining object. A nonphysical change such as an increase in the maximum allowable working pressure (internal or external), an increase in design temperature, or a reduction in minimum temperature of a pressure-retaining item shall be considered an alteration.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“ANSI/ASME CSD-1” </w:t>
      </w:r>
      <w:r>
        <w:rPr>
          <w:rFonts w:ascii="Times New Roman" w:hAnsi="Times New Roman"/>
          <w:b w:val="false"/>
          <w:i w:val="false"/>
          <w:color w:val="000000"/>
          <w:sz w:val="22"/>
        </w:rPr>
        <w:t>means Control and Safety Devices for Automatically Fired Boilers.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“Appurtenance” </w:t>
      </w:r>
      <w:r>
        <w:rPr>
          <w:rFonts w:ascii="Times New Roman" w:hAnsi="Times New Roman"/>
          <w:b w:val="false"/>
          <w:i w:val="false"/>
          <w:color w:val="000000"/>
          <w:sz w:val="22"/>
        </w:rPr>
        <w:t>means any item or equipment that is attached to the object and is part of the boiler external piping.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“ASME” </w:t>
      </w:r>
      <w:r>
        <w:rPr>
          <w:rFonts w:ascii="Times New Roman" w:hAnsi="Times New Roman"/>
          <w:b w:val="false"/>
          <w:i w:val="false"/>
          <w:color w:val="000000"/>
          <w:sz w:val="22"/>
        </w:rPr>
        <w:t>means the American Society of Mechanical Engineers.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“Boiler” </w:t>
      </w:r>
      <w:r>
        <w:rPr>
          <w:rFonts w:ascii="Times New Roman" w:hAnsi="Times New Roman"/>
          <w:b w:val="false"/>
          <w:i w:val="false"/>
          <w:color w:val="000000"/>
          <w:sz w:val="22"/>
        </w:rPr>
        <w:t>means a vessel in which water or other liquids are heated, steam or other vapors are generated, steam or other vapors are superheated, or any combination thereof, under pressure or vacuum by the direct application of heat. “Boiler” includes all temporary boilers.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“Boiler external piping” </w:t>
      </w:r>
      <w:r>
        <w:rPr>
          <w:rFonts w:ascii="Times New Roman" w:hAnsi="Times New Roman"/>
          <w:b w:val="false"/>
          <w:i w:val="false"/>
          <w:color w:val="000000"/>
          <w:sz w:val="22"/>
        </w:rPr>
        <w:t>means all boiler piping and components as set forth in the scope of the edition of ASME B31.1 currently adopted by reference in Chapter 91.</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human services, pursuant to Iowa Code chapter </w:t>
      </w:r>
      <w:hyperlink r:id="rId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“Construction or installation code” </w:t>
      </w:r>
      <w:r>
        <w:rPr>
          <w:rFonts w:ascii="Times New Roman" w:hAnsi="Times New Roman"/>
          <w:b w:val="false"/>
          <w:i w:val="false"/>
          <w:color w:val="000000"/>
          <w:sz w:val="22"/>
        </w:rPr>
        <w:t>means the applicable standard for construction or installation in effect at the time of installation.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“CSD-1 report” </w:t>
      </w:r>
      <w:r>
        <w:rPr>
          <w:rFonts w:ascii="Times New Roman" w:hAnsi="Times New Roman"/>
          <w:b w:val="false"/>
          <w:i w:val="false"/>
          <w:color w:val="000000"/>
          <w:sz w:val="22"/>
        </w:rPr>
        <w:t>means Manufacturer’s/Installing Contractor’s Report for ASME CSD-1.</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labor services, unless another meaning is clear from the context.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“Electric boiler” </w:t>
      </w:r>
      <w:r>
        <w:rPr>
          <w:rFonts w:ascii="Times New Roman" w:hAnsi="Times New Roman"/>
          <w:b w:val="false"/>
          <w:i w:val="false"/>
          <w:color w:val="000000"/>
          <w:sz w:val="22"/>
        </w:rPr>
        <w:t>means a power boiler, heating boiler, high or low temperature water boiler in which the source of heat is electricity.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“Exit” </w:t>
      </w:r>
      <w:r>
        <w:rPr>
          <w:rFonts w:ascii="Times New Roman" w:hAnsi="Times New Roman"/>
          <w:b w:val="false"/>
          <w:i w:val="false"/>
          <w:color w:val="000000"/>
          <w:sz w:val="22"/>
        </w:rPr>
        <w:t>means a doorway, hallway, or similar passage that will allow free, normally upright unencumbered egress from an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“External inspection” </w:t>
      </w:r>
      <w:r>
        <w:rPr>
          <w:rFonts w:ascii="Times New Roman" w:hAnsi="Times New Roman"/>
          <w:b w:val="false"/>
          <w:i w:val="false"/>
          <w:color w:val="000000"/>
          <w:sz w:val="22"/>
        </w:rPr>
        <w:t xml:space="preserve">means a complete examination made of the external surfaces and safety devices while the object is in operation, unless the object is required to be shut down pursuant to </w:t>
      </w:r>
      <w:hyperlink r:id="rId9">
        <w:r>
          <w:rPr>
            <w:rStyle w:val="Hyperlink"/>
            <w:rFonts w:ascii="Times New Roman" w:hAnsi="Times New Roman"/>
            <w:b w:val="false"/>
            <w:i w:val="false"/>
            <w:color w:val="000000"/>
            <w:sz w:val="22"/>
          </w:rPr>
          <w:t>875—subrule 89.3(4)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“High temperature water boiler” </w:t>
      </w:r>
      <w:r>
        <w:rPr>
          <w:rFonts w:ascii="Times New Roman" w:hAnsi="Times New Roman"/>
          <w:b w:val="false"/>
          <w:i w:val="false"/>
          <w:color w:val="000000"/>
          <w:sz w:val="22"/>
        </w:rPr>
        <w:t>means a water boiler intended for operations at pressures in excess of 160 psig or temperatures in excess of 250 degrees F.</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“Hot water heating boiler” </w:t>
      </w:r>
      <w:r>
        <w:rPr>
          <w:rFonts w:ascii="Times New Roman" w:hAnsi="Times New Roman"/>
          <w:b w:val="false"/>
          <w:i w:val="false"/>
          <w:color w:val="000000"/>
          <w:sz w:val="22"/>
        </w:rPr>
        <w:t>means a boiler in which no steam is generated, from which hot water is circulated for heating purposes and then returned to the boiler, and which operates at a pressure not exceeding 160 psig or a temperature of 250 degrees F at the boiler outlet.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“Hot water supply boiler” </w:t>
      </w:r>
      <w:r>
        <w:rPr>
          <w:rFonts w:ascii="Times New Roman" w:hAnsi="Times New Roman"/>
          <w:b w:val="false"/>
          <w:i w:val="false"/>
          <w:color w:val="000000"/>
          <w:sz w:val="22"/>
        </w:rPr>
        <w:t>means a boiler that: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Operates at a pressure not exceeding 160 psig;</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Furnishes hot water to be used externally to itself; and, either:</w:t>
      </w:r>
      <w:r>
        <w:br/>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Bears a National Board “H” stamp and has a temperature less than or equal to 250°F at or near the boiler outlet, or,</w:t>
      </w:r>
      <w:r>
        <w:br/>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Bears a National Board “HLW” stamp and has a temperature less than or equal to 210°F at or near the boiler outlet.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means the process by which an object is connected to a system for operation. This applies to all objects whether they are new, used, or being brought back to service after being removed.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“Institution of health and custodial care” </w:t>
      </w:r>
      <w:r>
        <w:rPr>
          <w:rFonts w:ascii="Times New Roman" w:hAnsi="Times New Roman"/>
          <w:b w:val="false"/>
          <w:i w:val="false"/>
          <w:color w:val="000000"/>
          <w:sz w:val="22"/>
        </w:rPr>
        <w:t>means any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A health care facility as defined by Iowa Code section </w:t>
      </w:r>
      <w:hyperlink r:id="rId1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assisted living program as defined by Iowa Code section </w:t>
      </w:r>
      <w:hyperlink r:id="rId11">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 xml:space="preserve">A boarding home as defined by Iowa Code section </w:t>
      </w:r>
      <w:hyperlink r:id="rId12">
        <w:r>
          <w:rPr>
            <w:rStyle w:val="Hyperlink"/>
            <w:rFonts w:ascii="Times New Roman" w:hAnsi="Times New Roman"/>
            <w:b w:val="false"/>
            <w:i w:val="false"/>
            <w:color w:val="000000"/>
            <w:sz w:val="22"/>
          </w:rPr>
          <w:t>135O.1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A hospice that offers inpatient services in an institutional setting;</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Any institution or facility in which persons are housed to receive medical, health, or other care or treatment; or</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Any other institution or facility in which persons are housed to receive assistance with meeting personal needs or activities of daily living.</w:t>
      </w:r>
    </w:p>
    <w:p>
      <w:pPr>
        <w:spacing w:before="0" w:after="0"/>
        <w:ind w:left="120"/>
        <w:jc w:val="left"/>
      </w:pPr>
      <w:r>
        <w:rPr>
          <w:rFonts w:ascii="Times New Roman" w:hAnsi="Times New Roman"/>
          <w:b w:val="false"/>
          <w:i w:val="false"/>
          <w:color w:val="000000"/>
          <w:sz w:val="22"/>
        </w:rPr>
        <w:t>A facility or office that provides care and services only on an outpatient basis shall not be an “institution of health and custodial care.”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w:t>
      </w:r>
      <w:r>
        <w:rPr>
          <w:rFonts w:ascii="Times New Roman" w:hAnsi="Times New Roman"/>
          <w:b w:val="false"/>
          <w:i w:val="false"/>
          <w:color w:val="000000"/>
          <w:sz w:val="22"/>
        </w:rPr>
        <w:t xml:space="preserve">means as complete an examination as can be reasonably made of the internal surfaces of an object while it is shut down and access for examination is attained through the removal of any manhole plates, handhole plates, blind flanges, piping spools or fittings attached to the object. A determination that an examination cannot be reasonably made shall not be based on a failure of the owner or user to provide clearance pursuant to rule </w:t>
      </w:r>
      <w:hyperlink r:id="rId13">
        <w:r>
          <w:rPr>
            <w:rStyle w:val="Hyperlink"/>
            <w:rFonts w:ascii="Times New Roman" w:hAnsi="Times New Roman"/>
            <w:b w:val="false"/>
            <w:i w:val="false"/>
            <w:color w:val="000000"/>
            <w:sz w:val="22"/>
          </w:rPr>
          <w:t>875—91.10</w:t>
        </w:r>
      </w:hyperlink>
      <w:r>
        <w:rPr>
          <w:rFonts w:ascii="Times New Roman" w:hAnsi="Times New Roman"/>
          <w:b w:val="false"/>
          <w:i w:val="false"/>
          <w:color w:val="000000"/>
          <w:sz w:val="22"/>
        </w:rPr>
        <w:t xml:space="preserve">(89) or on failure of the owner or user to provide for the inspector’s safety and health as described in </w:t>
      </w:r>
      <w:hyperlink r:id="rId14">
        <w:r>
          <w:rPr>
            <w:rStyle w:val="Hyperlink"/>
            <w:rFonts w:ascii="Times New Roman" w:hAnsi="Times New Roman"/>
            <w:b w:val="false"/>
            <w:i w:val="false"/>
            <w:color w:val="000000"/>
            <w:sz w:val="22"/>
          </w:rPr>
          <w:t>875—Chapters 90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“ISO” </w:t>
      </w:r>
      <w:r>
        <w:rPr>
          <w:rFonts w:ascii="Times New Roman" w:hAnsi="Times New Roman"/>
          <w:b w:val="false"/>
          <w:i w:val="false"/>
          <w:color w:val="000000"/>
          <w:sz w:val="22"/>
        </w:rPr>
        <w:t>means International Standards Organization.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“Labor commissioner” </w:t>
      </w:r>
      <w:r>
        <w:rPr>
          <w:rFonts w:ascii="Times New Roman" w:hAnsi="Times New Roman"/>
          <w:b w:val="false"/>
          <w:i w:val="false"/>
          <w:color w:val="000000"/>
          <w:sz w:val="22"/>
        </w:rPr>
        <w:t>means the labor commissioner or the commissioner’s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“Lap seam crack” </w:t>
      </w:r>
      <w:r>
        <w:rPr>
          <w:rFonts w:ascii="Times New Roman" w:hAnsi="Times New Roman"/>
          <w:b w:val="false"/>
          <w:i w:val="false"/>
          <w:color w:val="000000"/>
          <w:sz w:val="22"/>
        </w:rPr>
        <w:t>means a crack found in lap seams, extending parallel to the longitudinal joint and located either between or adjacent to rivet holes.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“Miniature boiler” </w:t>
      </w:r>
      <w:r>
        <w:rPr>
          <w:rFonts w:ascii="Times New Roman" w:hAnsi="Times New Roman"/>
          <w:b w:val="false"/>
          <w:i w:val="false"/>
          <w:color w:val="000000"/>
          <w:sz w:val="22"/>
        </w:rPr>
        <w:t>means a boiler that does not exceed a 16-inch inside shell diameter, 20 square feet of heating surface (not applicable to electric boilers), 5 cubic feet of gross volume (exclusive of casing and insulation), and 100 psig maximum allowable working pressure.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“National Board” </w:t>
      </w:r>
      <w:r>
        <w:rPr>
          <w:rFonts w:ascii="Times New Roman" w:hAnsi="Times New Roman"/>
          <w:b w:val="false"/>
          <w:i w:val="false"/>
          <w:color w:val="000000"/>
          <w:sz w:val="22"/>
        </w:rPr>
        <w:t xml:space="preserve">means the National Board of Boiler and Pressure Vessel Inspectors, 1055 Crupper Avenue, Columbus, Ohio 43229, whose membership is composed of the chief inspectors of jurisdictions who are charged with the enforcement of the provisions of boiler codes. The National Board’s website is </w:t>
      </w:r>
      <w:hyperlink r:id="rId16">
        <w:r>
          <w:rPr>
            <w:rStyle w:val="Hyperlink"/>
            <w:rFonts w:ascii="Times New Roman" w:hAnsi="Times New Roman"/>
            <w:b w:val="false"/>
            <w:i w:val="false"/>
            <w:color w:val="000000"/>
            <w:sz w:val="22"/>
            <w:u w:val="single"/>
          </w:rPr>
          <w:t>nationalboard.org</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“National Board Inspection Code”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“NBIC” </w:t>
      </w:r>
      <w:r>
        <w:rPr>
          <w:rFonts w:ascii="Times New Roman" w:hAnsi="Times New Roman"/>
          <w:b w:val="false"/>
          <w:i w:val="false"/>
          <w:color w:val="000000"/>
          <w:sz w:val="22"/>
        </w:rPr>
        <w:t>means the Manual for Boiler and Pressure Vessel Inspectors (ANSI/NB 23) published by the National Board. Copies of the code may be obtained from the National Board.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“Object” </w:t>
      </w:r>
      <w:r>
        <w:rPr>
          <w:rFonts w:ascii="Times New Roman" w:hAnsi="Times New Roman"/>
          <w:b w:val="false"/>
          <w:i w:val="false"/>
          <w:color w:val="000000"/>
          <w:sz w:val="22"/>
        </w:rPr>
        <w:t>means a boiler or pressure vessel.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“OEM” </w:t>
      </w:r>
      <w:r>
        <w:rPr>
          <w:rFonts w:ascii="Times New Roman" w:hAnsi="Times New Roman"/>
          <w:b w:val="false"/>
          <w:i w:val="false"/>
          <w:color w:val="000000"/>
          <w:sz w:val="22"/>
        </w:rPr>
        <w:t>means original equipment manufacturer.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“Owner or user” </w:t>
      </w:r>
      <w:r>
        <w:rPr>
          <w:rFonts w:ascii="Times New Roman" w:hAnsi="Times New Roman"/>
          <w:b w:val="false"/>
          <w:i w:val="false"/>
          <w:color w:val="000000"/>
          <w:sz w:val="22"/>
        </w:rPr>
        <w:t>means any person, firm, or corporation legally responsible for the installation, operation, and maintenance of any object within the jurisdiction.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“Power boiler” </w:t>
      </w:r>
      <w:r>
        <w:rPr>
          <w:rFonts w:ascii="Times New Roman" w:hAnsi="Times New Roman"/>
          <w:b w:val="false"/>
          <w:i w:val="false"/>
          <w:color w:val="000000"/>
          <w:sz w:val="22"/>
        </w:rPr>
        <w:t>means a boiler in which steam or other vapor is generated at a pressure of more than 15 pounds per square inch or a water boiler intended for operation at pressures in excess of 160 pounds per square inch or temperatures in excess of 250 degrees Fahrenheit.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“Process steam generator” </w:t>
      </w:r>
      <w:r>
        <w:rPr>
          <w:rFonts w:ascii="Times New Roman" w:hAnsi="Times New Roman"/>
          <w:b w:val="false"/>
          <w:i w:val="false"/>
          <w:color w:val="000000"/>
          <w:sz w:val="22"/>
        </w:rPr>
        <w:t>means a vessel or system of vessels comprised of one or more drums and one or more heat exchange surfaces as used in waste heat or heat recovery type steam boilers.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“Psig” </w:t>
      </w:r>
      <w:r>
        <w:rPr>
          <w:rFonts w:ascii="Times New Roman" w:hAnsi="Times New Roman"/>
          <w:b w:val="false"/>
          <w:i w:val="false"/>
          <w:color w:val="000000"/>
          <w:sz w:val="22"/>
        </w:rPr>
        <w:t>means pounds per square inch gage.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“Relief valve” </w:t>
      </w:r>
      <w:r>
        <w:rPr>
          <w:rFonts w:ascii="Times New Roman" w:hAnsi="Times New Roman"/>
          <w:b w:val="false"/>
          <w:i w:val="false"/>
          <w:color w:val="000000"/>
          <w:sz w:val="22"/>
        </w:rPr>
        <w:t>means an automatic pressure-relieving device actuated by a static pressure upstream of the valve that opens further with the increase in pressure over the opening pressure and that is used primarily for liquid service.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work necessary to return a boiler or pressure vessel to a safe operating condition.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“Rupture disk device” </w:t>
      </w:r>
      <w:r>
        <w:rPr>
          <w:rFonts w:ascii="Times New Roman" w:hAnsi="Times New Roman"/>
          <w:b w:val="false"/>
          <w:i w:val="false"/>
          <w:color w:val="000000"/>
          <w:sz w:val="22"/>
        </w:rPr>
        <w:t>means a nonreclosing pressure-relief device actuated by inlet static pressure and designed to function by the bursting of a pressure-containing disk.</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“Safe point of discharge” </w:t>
      </w:r>
      <w:r>
        <w:rPr>
          <w:rFonts w:ascii="Times New Roman" w:hAnsi="Times New Roman"/>
          <w:b w:val="false"/>
          <w:i w:val="false"/>
          <w:color w:val="000000"/>
          <w:sz w:val="22"/>
        </w:rPr>
        <w:t xml:space="preserve">means the same as in the National Board Inspection Code: a location that will not cause property damage, cause equipment damage, or create a health or safety threat to personnel in the event of discharge.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“Safety appliance” </w:t>
      </w:r>
      <w:r>
        <w:rPr>
          <w:rFonts w:ascii="Times New Roman" w:hAnsi="Times New Roman"/>
          <w:b w:val="false"/>
          <w:i w:val="false"/>
          <w:color w:val="000000"/>
          <w:sz w:val="22"/>
        </w:rPr>
        <w:t>shall include, but not be limited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Rupture disk device;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Safety relief valve;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Safety valve;</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Temperature limit control;</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Pressure limit control;</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Gas switch;</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Air switch; or</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Any major gas train control.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“Safety relief valve” </w:t>
      </w:r>
      <w:r>
        <w:rPr>
          <w:rFonts w:ascii="Times New Roman" w:hAnsi="Times New Roman"/>
          <w:b w:val="false"/>
          <w:i w:val="false"/>
          <w:color w:val="000000"/>
          <w:sz w:val="22"/>
        </w:rPr>
        <w:t>means an automatic, pressure-actuated relieving device suitable for use as a safety or relief valve, depending on application.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“Safety valve” </w:t>
      </w:r>
      <w:r>
        <w:rPr>
          <w:rFonts w:ascii="Times New Roman" w:hAnsi="Times New Roman"/>
          <w:b w:val="false"/>
          <w:i w:val="false"/>
          <w:color w:val="000000"/>
          <w:sz w:val="22"/>
        </w:rPr>
        <w:t>means an automatic, pressure-relieving device actuated by the static pressure upstream of the valve and characterized by full opening pop action. The safety valve is used for gas or vapor service.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“Special inspection” </w:t>
      </w:r>
      <w:r>
        <w:rPr>
          <w:rFonts w:ascii="Times New Roman" w:hAnsi="Times New Roman"/>
          <w:b w:val="false"/>
          <w:i w:val="false"/>
          <w:color w:val="000000"/>
          <w:sz w:val="22"/>
        </w:rPr>
        <w:t xml:space="preserve">means an inspection which is not required by Iowa Code chapter </w:t>
      </w:r>
      <w:hyperlink r:id="rId1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“Temperature and pressure relief valve” </w:t>
      </w:r>
      <w:r>
        <w:rPr>
          <w:rFonts w:ascii="Times New Roman" w:hAnsi="Times New Roman"/>
          <w:b w:val="false"/>
          <w:i w:val="false"/>
          <w:color w:val="000000"/>
          <w:sz w:val="22"/>
        </w:rPr>
        <w:t>means a valve set to relieve at a designated temperature and pressure.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“Temporary object” </w:t>
      </w:r>
      <w:r>
        <w:rPr>
          <w:rFonts w:ascii="Times New Roman" w:hAnsi="Times New Roman"/>
          <w:b w:val="false"/>
          <w:i w:val="false"/>
          <w:color w:val="000000"/>
          <w:sz w:val="22"/>
        </w:rPr>
        <w:t>means a boiler, unfired steam pressure vessel, or combination thereof that is not a permanent fixture or part of normal operation of the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“Unfired steam boiler” </w:t>
      </w:r>
      <w:r>
        <w:rPr>
          <w:rFonts w:ascii="Times New Roman" w:hAnsi="Times New Roman"/>
          <w:b w:val="false"/>
          <w:i w:val="false"/>
          <w:color w:val="000000"/>
          <w:sz w:val="22"/>
        </w:rPr>
        <w:t>means a vessel or system of vessels intended for operation at a pressure in excess of 15 psig for the purpose of producing and controlling an output of thermal energy.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“Unfired steam pressure vessel” </w:t>
      </w:r>
      <w:r>
        <w:rPr>
          <w:rFonts w:ascii="Times New Roman" w:hAnsi="Times New Roman"/>
          <w:b w:val="false"/>
          <w:i w:val="false"/>
          <w:color w:val="000000"/>
          <w:sz w:val="22"/>
        </w:rPr>
        <w:t>means a vessel or container used for the containment of steam pressure either internal or external in which the pressure is obtained from an external source. “Unfired steam pressure vessel” may include items such as expansion tanks, flash tanks, and condensate return tanks.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“U.S. customary units” </w:t>
      </w:r>
      <w:r>
        <w:rPr>
          <w:rFonts w:ascii="Times New Roman" w:hAnsi="Times New Roman"/>
          <w:b w:val="false"/>
          <w:i w:val="false"/>
          <w:color w:val="000000"/>
          <w:sz w:val="22"/>
        </w:rPr>
        <w:t>means feet, pounds, inches and degrees Fahrenheit.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“Water heater supply boiler” </w:t>
      </w:r>
      <w:r>
        <w:rPr>
          <w:rFonts w:ascii="Times New Roman" w:hAnsi="Times New Roman"/>
          <w:b w:val="false"/>
          <w:i w:val="false"/>
          <w:color w:val="000000"/>
          <w:sz w:val="22"/>
        </w:rPr>
        <w:t>means a closed vessel in which water is heated by combustion of fuels, electricity or any other source and withdrawn for use external to the system at pressure not exceeding 160 psig and shall include all controls and devices necessary to prevent water temperatures from exceeding 210 degrees F.</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9790B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0739C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5159C</w:t>
      </w:r>
      <w:r>
        <w:rPr>
          <w:rFonts w:ascii="Times New Roman" w:hAnsi="Times New Roman"/>
          <w:b w:val="false"/>
          <w:i w:val="false"/>
          <w:color w:val="000000"/>
          <w:sz w:val="16"/>
        </w:rPr>
        <w:t>, IAB 8/26/20, effective 9/30/20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pdf" Type="http://schemas.openxmlformats.org/officeDocument/2006/relationships/hyperlink" Id="rId4"/>
    <Relationship TargetMode="External" Target="https://www.legis.iowa.gov/docs/iac/chapter/875.90.pdf" Type="http://schemas.openxmlformats.org/officeDocument/2006/relationships/hyperlink" Id="rId5"/>
    <Relationship TargetMode="External" Target="https://www.legis.iowa.gov/docs/iac/chapter/875.96.pdf" Type="http://schemas.openxmlformats.org/officeDocument/2006/relationships/hyperlink" Id="rId6"/>
    <Relationship TargetMode="External" Target="https://www.legis.iowa.gov/docs/ico/chapter/252J.pdf" Type="http://schemas.openxmlformats.org/officeDocument/2006/relationships/hyperlink" Id="rId7"/>
    <Relationship TargetMode="External" Target="https://www.legis.iowa.gov/docs/ico/chapter/272D.pdf" Type="http://schemas.openxmlformats.org/officeDocument/2006/relationships/hyperlink" Id="rId8"/>
    <Relationship TargetMode="External" Target="https://www.legis.iowa.gov/docs/iac/rule/875.89.3.pdf" Type="http://schemas.openxmlformats.org/officeDocument/2006/relationships/hyperlink" Id="rId9"/>
    <Relationship TargetMode="External" Target="https://www.legis.iowa.gov/docs/ico/chapter/135C.1.pdf" Type="http://schemas.openxmlformats.org/officeDocument/2006/relationships/hyperlink" Id="rId10"/>
    <Relationship TargetMode="External" Target="https://www.legis.iowa.gov/docs/ico/chapter/231C.2.pdf" Type="http://schemas.openxmlformats.org/officeDocument/2006/relationships/hyperlink" Id="rId11"/>
    <Relationship TargetMode="External" Target="https://www.legis.iowa.gov/docs/ico/chapter/135O.1.pdf" Type="http://schemas.openxmlformats.org/officeDocument/2006/relationships/hyperlink" Id="rId12"/>
    <Relationship TargetMode="External" Target="https://www.legis.iowa.gov/docs/iac/rule/875.91.10.pdf" Type="http://schemas.openxmlformats.org/officeDocument/2006/relationships/hyperlink" Id="rId13"/>
    <Relationship TargetMode="External" Target="https://www.legis.iowa.gov/docs/iac/chapter/875.90.pdf" Type="http://schemas.openxmlformats.org/officeDocument/2006/relationships/hyperlink" Id="rId14"/>
    <Relationship TargetMode="External" Target="https://www.legis.iowa.gov/docs/iac/chapter/875.91.pdf" Type="http://schemas.openxmlformats.org/officeDocument/2006/relationships/hyperlink" Id="rId15"/>
    <Relationship TargetMode="External" Target="http://nationalboard.org" Type="http://schemas.openxmlformats.org/officeDocument/2006/relationships/hyperlink" Id="rId16"/>
    <Relationship TargetMode="External" Target="https://www.legis.iowa.gov/docs/ico/chapter/89.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